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5760" w:firstLine="720"/>
        <w:rPr>
          <w:lang w:val="de-DE"/>
        </w:rPr>
      </w:pPr>
      <w:bookmarkStart w:id="0" w:name="_GoBack"/>
      <w:bookmarkEnd w:id="0"/>
    </w:p>
    <w:p>
      <w:pPr>
        <w:rPr>
          <w:lang w:val="de-DE"/>
        </w:rPr>
      </w:pPr>
    </w:p>
    <w:p>
      <w:pPr>
        <w:rPr>
          <w:b/>
        </w:rPr>
      </w:pPr>
      <w:r>
        <w:rPr>
          <w:b/>
        </w:rPr>
        <w:t>Curriculum Vitae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de-DE" w:eastAsia="de-DE"/>
        </w:rPr>
        <w:drawing>
          <wp:inline distT="0" distB="0" distL="0" distR="0">
            <wp:extent cx="1028700" cy="1162050"/>
            <wp:effectExtent l="0" t="0" r="0" b="0"/>
            <wp:docPr id="2" name="Grafik 2" descr="D:\Users\katrin.weber\AppData\Local\Microsoft\Windows\INetCache\Content.Word\191010_Birkenfeld A 084_Anzug_geschnitten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katrin.weber\AppData\Local\Microsoft\Windows\INetCache\Content.Word\191010_Birkenfeld A 084_Anzug_geschnitten 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>
      <w:r>
        <w:t>Prof. Dr. Andreas Birkenfeld</w:t>
      </w:r>
    </w:p>
    <w:p>
      <w:pPr>
        <w:rPr>
          <w:lang w:val="de-DE"/>
        </w:rPr>
      </w:pPr>
      <w:r>
        <w:rPr>
          <w:lang w:val="de-DE"/>
        </w:rPr>
        <w:t>Sprecher des Deutschen Zentrums für Diabetesforschung (DZD)</w:t>
      </w:r>
    </w:p>
    <w:p>
      <w:pPr>
        <w:rPr>
          <w:lang w:val="de-DE"/>
        </w:rPr>
      </w:pPr>
      <w:r>
        <w:rPr>
          <w:lang w:val="de-DE"/>
        </w:rPr>
        <w:t xml:space="preserve">Wissenschaftlicher Direktor des </w:t>
      </w:r>
      <w:r>
        <w:rPr>
          <w:lang w:val="de-DE"/>
        </w:rPr>
        <w:tab/>
        <w:t xml:space="preserve">Instituts für Diabetes- und Metabolismus-Forschung (IDM) des Helmholtz Zentrums München an der Universitätsklinik Tübingen </w:t>
      </w:r>
    </w:p>
    <w:p>
      <w:pPr>
        <w:rPr>
          <w:lang w:val="de-DE"/>
        </w:rPr>
      </w:pPr>
      <w:r>
        <w:rPr>
          <w:lang w:val="de-DE"/>
        </w:rPr>
        <w:t>Ärztlicher Direktor der Klinik für Innere Medizin IV, Diabetologie, Endokrinologie, Nephrologie, am Universitätsklinikum Tübingen</w:t>
      </w:r>
    </w:p>
    <w:p>
      <w:pPr>
        <w:rPr>
          <w:lang w:val="de-DE"/>
        </w:rPr>
      </w:pPr>
    </w:p>
    <w:p>
      <w:pPr>
        <w:ind w:left="1440" w:hanging="1440"/>
        <w:rPr>
          <w:b/>
          <w:lang w:val="de-DE"/>
        </w:rPr>
      </w:pPr>
      <w:r>
        <w:rPr>
          <w:b/>
          <w:lang w:val="de-DE"/>
        </w:rPr>
        <w:t>Akademischer und beruflicher Werdegang</w:t>
      </w:r>
    </w:p>
    <w:p>
      <w:pPr>
        <w:ind w:left="1440" w:hanging="1440"/>
        <w:rPr>
          <w:b/>
          <w:lang w:val="de-DE"/>
        </w:rPr>
      </w:pPr>
    </w:p>
    <w:p>
      <w:pPr>
        <w:ind w:left="1440" w:hanging="1440"/>
        <w:rPr>
          <w:lang w:val="de-DE"/>
        </w:rPr>
      </w:pPr>
      <w:r>
        <w:rPr>
          <w:rFonts w:cs="Calibri"/>
          <w:color w:val="000000"/>
          <w:lang w:val="de-DE" w:eastAsia="de-DE"/>
        </w:rPr>
        <w:t>seit 2019</w:t>
      </w:r>
      <w:r>
        <w:rPr>
          <w:rFonts w:cs="Calibri"/>
          <w:color w:val="000000"/>
          <w:lang w:val="de-DE" w:eastAsia="de-DE"/>
        </w:rPr>
        <w:tab/>
      </w:r>
      <w:r>
        <w:rPr>
          <w:lang w:val="de-DE"/>
        </w:rPr>
        <w:t xml:space="preserve">Direktor des Instituts für Diabetes Forschung und Metabolische Erkrankungen (IDM) des Helmholtz Zentrums München an der Universitätsklinik Tübingen </w:t>
      </w:r>
    </w:p>
    <w:p>
      <w:pPr>
        <w:spacing w:after="120" w:line="276" w:lineRule="auto"/>
        <w:ind w:left="1440" w:hanging="1440"/>
        <w:rPr>
          <w:rFonts w:cs="Calibri"/>
          <w:color w:val="000000"/>
          <w:lang w:val="de-DE" w:eastAsia="de-DE"/>
        </w:rPr>
      </w:pPr>
      <w:r>
        <w:rPr>
          <w:rFonts w:cs="Calibri"/>
          <w:color w:val="000000"/>
          <w:lang w:val="de-DE" w:eastAsia="de-DE"/>
        </w:rPr>
        <w:t>seit 2019</w:t>
      </w:r>
      <w:r>
        <w:rPr>
          <w:rFonts w:cs="Calibri"/>
          <w:color w:val="000000"/>
          <w:lang w:val="de-DE" w:eastAsia="de-DE"/>
        </w:rPr>
        <w:tab/>
      </w:r>
      <w:r>
        <w:rPr>
          <w:lang w:val="de-DE"/>
        </w:rPr>
        <w:t>Ärztlicher Direktor der Klinik für Innere Medizin IV, Diabetologie, Endokrinologie, Nephrologie, am Universitätsklinikum Tübingen</w:t>
      </w:r>
    </w:p>
    <w:p>
      <w:pPr>
        <w:spacing w:after="120" w:line="276" w:lineRule="auto"/>
        <w:rPr>
          <w:rFonts w:cs="Calibri"/>
          <w:color w:val="000000"/>
          <w:lang w:val="de-DE" w:eastAsia="de-DE"/>
        </w:rPr>
      </w:pPr>
      <w:r>
        <w:rPr>
          <w:rFonts w:cs="Calibri"/>
          <w:color w:val="000000"/>
          <w:lang w:val="de-DE" w:eastAsia="de-DE"/>
        </w:rPr>
        <w:t>2017-2019</w:t>
      </w:r>
      <w:r>
        <w:rPr>
          <w:rFonts w:cs="Calibri"/>
          <w:color w:val="000000"/>
          <w:lang w:val="de-DE" w:eastAsia="de-DE"/>
        </w:rPr>
        <w:tab/>
        <w:t>Sprecher der AG Diabetes und Herz der DDG, seitdem im Beirat</w:t>
      </w:r>
    </w:p>
    <w:p>
      <w:pPr>
        <w:spacing w:after="120" w:line="276" w:lineRule="auto"/>
        <w:rPr>
          <w:rFonts w:cs="Calibri"/>
          <w:color w:val="000000"/>
          <w:lang w:val="de-DE" w:eastAsia="de-DE"/>
        </w:rPr>
      </w:pPr>
      <w:r>
        <w:rPr>
          <w:rFonts w:cs="Calibri"/>
          <w:color w:val="000000"/>
          <w:lang w:val="de-DE" w:eastAsia="de-DE"/>
        </w:rPr>
        <w:t>2017</w:t>
      </w:r>
      <w:r>
        <w:rPr>
          <w:rFonts w:cs="Calibri"/>
          <w:color w:val="000000"/>
          <w:lang w:val="de-DE" w:eastAsia="de-DE"/>
        </w:rPr>
        <w:tab/>
      </w:r>
      <w:r>
        <w:rPr>
          <w:rFonts w:cs="Calibri"/>
          <w:color w:val="000000"/>
          <w:lang w:val="de-DE" w:eastAsia="de-DE"/>
        </w:rPr>
        <w:tab/>
        <w:t>Facharzt für Innere Medizin, Endokrinologie und Diabetologie</w:t>
      </w:r>
    </w:p>
    <w:p>
      <w:pPr>
        <w:spacing w:after="120" w:line="276" w:lineRule="auto"/>
        <w:rPr>
          <w:rFonts w:cs="Calibri"/>
          <w:color w:val="000000"/>
          <w:lang w:val="de-DE" w:eastAsia="de-DE"/>
        </w:rPr>
      </w:pPr>
      <w:r>
        <w:rPr>
          <w:rFonts w:cs="Calibri"/>
          <w:color w:val="000000"/>
          <w:lang w:val="de-DE" w:eastAsia="de-DE"/>
        </w:rPr>
        <w:t>seit 2015</w:t>
      </w:r>
      <w:r>
        <w:rPr>
          <w:rFonts w:cs="Calibri"/>
          <w:color w:val="000000"/>
          <w:lang w:val="de-DE" w:eastAsia="de-DE"/>
        </w:rPr>
        <w:tab/>
        <w:t xml:space="preserve">Reader für Diabetes am </w:t>
      </w:r>
      <w:proofErr w:type="spellStart"/>
      <w:r>
        <w:rPr>
          <w:rFonts w:cs="Calibri"/>
          <w:color w:val="000000"/>
          <w:lang w:val="de-DE" w:eastAsia="de-DE"/>
        </w:rPr>
        <w:t>King’s</w:t>
      </w:r>
      <w:proofErr w:type="spellEnd"/>
      <w:r>
        <w:rPr>
          <w:rFonts w:cs="Calibri"/>
          <w:color w:val="000000"/>
          <w:lang w:val="de-DE" w:eastAsia="de-DE"/>
        </w:rPr>
        <w:t xml:space="preserve"> College London, UK</w:t>
      </w:r>
    </w:p>
    <w:p>
      <w:pPr>
        <w:ind w:left="1440" w:hanging="1440"/>
        <w:rPr>
          <w:lang w:val="de-DE"/>
        </w:rPr>
      </w:pPr>
      <w:r>
        <w:rPr>
          <w:lang w:val="de-DE"/>
        </w:rPr>
        <w:t xml:space="preserve">2014 - 2019 </w:t>
      </w:r>
      <w:r>
        <w:rPr>
          <w:lang w:val="de-DE"/>
        </w:rPr>
        <w:tab/>
        <w:t>Professur für Metabolisch Vaskuläre Medizin, TU Dresden</w:t>
      </w:r>
    </w:p>
    <w:p>
      <w:pPr>
        <w:rPr>
          <w:lang w:val="de-DE"/>
        </w:rPr>
      </w:pPr>
      <w:r>
        <w:rPr>
          <w:lang w:val="de-DE"/>
        </w:rPr>
        <w:t>2014</w:t>
      </w:r>
      <w:r>
        <w:rPr>
          <w:lang w:val="de-DE"/>
        </w:rPr>
        <w:tab/>
        <w:t xml:space="preserve"> </w:t>
      </w:r>
      <w:r>
        <w:rPr>
          <w:lang w:val="de-DE"/>
        </w:rPr>
        <w:tab/>
        <w:t>Hans A. Krebs Professur für Entstehung und Therapie des Diabetes, Charité - Berlin</w:t>
      </w:r>
    </w:p>
    <w:p>
      <w:pPr>
        <w:rPr>
          <w:lang w:val="de-DE"/>
        </w:rPr>
      </w:pPr>
      <w:r>
        <w:rPr>
          <w:lang w:val="de-DE"/>
        </w:rPr>
        <w:t>2013</w:t>
      </w:r>
      <w:r>
        <w:rPr>
          <w:lang w:val="de-DE"/>
        </w:rPr>
        <w:tab/>
      </w:r>
      <w:r>
        <w:rPr>
          <w:lang w:val="de-DE"/>
        </w:rPr>
        <w:tab/>
        <w:t>Habilitation, Innere Medizin, Charité – Berlin</w:t>
      </w:r>
    </w:p>
    <w:p>
      <w:pPr>
        <w:rPr>
          <w:lang w:val="de-DE"/>
        </w:rPr>
      </w:pPr>
      <w:r>
        <w:rPr>
          <w:rFonts w:cs="Calibri"/>
          <w:color w:val="000000"/>
          <w:lang w:val="de-DE" w:eastAsia="de-DE"/>
        </w:rPr>
        <w:t>2011</w:t>
      </w:r>
      <w:r>
        <w:rPr>
          <w:rFonts w:cs="Calibri"/>
          <w:color w:val="000000"/>
          <w:lang w:val="de-DE" w:eastAsia="de-DE"/>
        </w:rPr>
        <w:tab/>
      </w:r>
      <w:r>
        <w:rPr>
          <w:rFonts w:cs="Calibri"/>
          <w:color w:val="000000"/>
          <w:lang w:val="de-DE" w:eastAsia="de-DE"/>
        </w:rPr>
        <w:tab/>
        <w:t>Facharzt für Innere Medizin</w:t>
      </w:r>
    </w:p>
    <w:p>
      <w:pPr>
        <w:ind w:left="1440" w:hanging="1440"/>
        <w:rPr>
          <w:lang w:val="de-DE"/>
        </w:rPr>
      </w:pPr>
      <w:r>
        <w:rPr>
          <w:lang w:val="de-DE"/>
        </w:rPr>
        <w:t xml:space="preserve">2010 - 2014 </w:t>
      </w:r>
      <w:r>
        <w:rPr>
          <w:lang w:val="de-DE"/>
        </w:rPr>
        <w:tab/>
        <w:t>DFG-Arbeitsgruppenleiter ‘Energie-Stoffwechsel’, Abt. Endokrinologie und Diabetologie, Charité-Berlin</w:t>
      </w:r>
    </w:p>
    <w:p>
      <w:pPr>
        <w:ind w:left="1440" w:hanging="1440"/>
        <w:rPr>
          <w:lang w:val="de-DE"/>
        </w:rPr>
      </w:pPr>
      <w:r>
        <w:rPr>
          <w:lang w:val="de-DE"/>
        </w:rPr>
        <w:t>2007 - 2010</w:t>
      </w:r>
      <w:r>
        <w:rPr>
          <w:lang w:val="de-DE"/>
        </w:rPr>
        <w:tab/>
        <w:t>DFG Stipendiat, Endokrinologie und Diabetologie, Yale Universität, USA</w:t>
      </w:r>
    </w:p>
    <w:p>
      <w:pPr>
        <w:ind w:left="1440" w:hanging="1440"/>
        <w:rPr>
          <w:lang w:val="de-DE"/>
        </w:rPr>
      </w:pPr>
      <w:r>
        <w:rPr>
          <w:lang w:val="de-DE"/>
        </w:rPr>
        <w:t>2001 - 2007</w:t>
      </w:r>
      <w:r>
        <w:rPr>
          <w:lang w:val="de-DE"/>
        </w:rPr>
        <w:tab/>
        <w:t>Facharztausbildung Innere Medizin, Charité - Berlin</w:t>
      </w:r>
    </w:p>
    <w:sectPr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DE" w:eastAsia="de-DE"/>
      </w:rPr>
      <w:drawing>
        <wp:inline distT="0" distB="0" distL="0" distR="0">
          <wp:extent cx="1115568" cy="402336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509_LogoDZD_Original_RGB_300dpi_Breite3,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E1A055-A78D-49F6-AB68-87AF599F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1269</Characters>
  <Application>Microsoft Office Word</Application>
  <DocSecurity>0</DocSecurity>
  <Lines>47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Niesing, Birgit</dc:creator>
  <cp:lastModifiedBy>Weber, Katrin</cp:lastModifiedBy>
  <cp:revision>2</cp:revision>
  <cp:lastPrinted>2019-06-17T07:41:00Z</cp:lastPrinted>
  <dcterms:created xsi:type="dcterms:W3CDTF">2020-06-12T09:35:00Z</dcterms:created>
  <dcterms:modified xsi:type="dcterms:W3CDTF">2020-06-12T09:35:00Z</dcterms:modified>
</cp:coreProperties>
</file>