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06039" w14:textId="77777777" w:rsidR="006675EE" w:rsidRDefault="006675EE" w:rsidP="006675EE">
      <w:pPr>
        <w:pStyle w:val="Formatvorlagetud-brieftextgrossUniversLightZeilenabstandeinfach"/>
        <w:jc w:val="both"/>
        <w:rPr>
          <w:rFonts w:asciiTheme="majorHAnsi" w:hAnsiTheme="majorHAnsi"/>
          <w:b/>
          <w:sz w:val="20"/>
          <w:lang w:val="en-US"/>
        </w:rPr>
      </w:pPr>
    </w:p>
    <w:p w14:paraId="0440E9D4" w14:textId="77777777" w:rsidR="0046447F" w:rsidRPr="006947E0" w:rsidRDefault="0046447F" w:rsidP="006675EE">
      <w:pPr>
        <w:pStyle w:val="Formatvorlagetud-brieftextgrossUniversLightZeilenabstandeinfach"/>
        <w:jc w:val="both"/>
        <w:rPr>
          <w:rFonts w:asciiTheme="majorHAnsi" w:hAnsiTheme="majorHAnsi"/>
          <w:b/>
          <w:sz w:val="20"/>
          <w:lang w:val="en-US"/>
        </w:rPr>
      </w:pPr>
    </w:p>
    <w:p w14:paraId="571D6565" w14:textId="77777777" w:rsidR="006675EE" w:rsidRPr="006947E0" w:rsidRDefault="00AD6D35" w:rsidP="006675EE">
      <w:pPr>
        <w:pStyle w:val="Formatvorlagetud-brieftextgrossUniversLightZeilenabstandeinfach"/>
        <w:jc w:val="both"/>
        <w:rPr>
          <w:rFonts w:asciiTheme="majorHAnsi" w:hAnsiTheme="majorHAnsi"/>
          <w:b/>
          <w:szCs w:val="22"/>
          <w:lang w:val="en-US"/>
        </w:rPr>
      </w:pPr>
      <w:r>
        <w:rPr>
          <w:rFonts w:asciiTheme="majorHAnsi" w:hAnsiTheme="majorHAnsi"/>
          <w:b/>
          <w:sz w:val="28"/>
          <w:szCs w:val="28"/>
          <w:lang w:val="en-US"/>
        </w:rPr>
        <w:t xml:space="preserve">Novel </w:t>
      </w:r>
      <w:r w:rsidR="009D01C4">
        <w:rPr>
          <w:rFonts w:asciiTheme="majorHAnsi" w:hAnsiTheme="majorHAnsi"/>
          <w:b/>
          <w:sz w:val="28"/>
          <w:szCs w:val="28"/>
          <w:lang w:val="en-US"/>
        </w:rPr>
        <w:t>t</w:t>
      </w:r>
      <w:r>
        <w:rPr>
          <w:rFonts w:asciiTheme="majorHAnsi" w:hAnsiTheme="majorHAnsi"/>
          <w:b/>
          <w:sz w:val="28"/>
          <w:szCs w:val="28"/>
          <w:lang w:val="en-US"/>
        </w:rPr>
        <w:t xml:space="preserve">ranscriptomic </w:t>
      </w:r>
      <w:r w:rsidR="009D01C4">
        <w:rPr>
          <w:rFonts w:asciiTheme="majorHAnsi" w:hAnsiTheme="majorHAnsi"/>
          <w:b/>
          <w:sz w:val="28"/>
          <w:szCs w:val="28"/>
          <w:lang w:val="en-US"/>
        </w:rPr>
        <w:t>signature of type 2 diabetic islets identified</w:t>
      </w:r>
    </w:p>
    <w:p w14:paraId="1DC7ADAF" w14:textId="77777777" w:rsidR="006675EE" w:rsidRPr="006947E0" w:rsidRDefault="006675EE" w:rsidP="006675EE">
      <w:pPr>
        <w:jc w:val="both"/>
        <w:rPr>
          <w:rFonts w:asciiTheme="majorHAnsi" w:hAnsiTheme="majorHAnsi"/>
          <w:b/>
          <w:sz w:val="22"/>
          <w:szCs w:val="22"/>
          <w:lang w:val="en-US"/>
        </w:rPr>
      </w:pPr>
    </w:p>
    <w:p w14:paraId="105ECBD3" w14:textId="4CB33415" w:rsidR="006675EE" w:rsidRPr="001C69D4" w:rsidRDefault="00AD6D35" w:rsidP="006675EE">
      <w:pPr>
        <w:pStyle w:val="Kommentartext"/>
        <w:jc w:val="both"/>
        <w:rPr>
          <w:rFonts w:asciiTheme="majorHAnsi" w:hAnsiTheme="majorHAnsi"/>
          <w:b/>
          <w:sz w:val="22"/>
          <w:szCs w:val="22"/>
        </w:rPr>
      </w:pPr>
      <w:r w:rsidRPr="001C69D4">
        <w:rPr>
          <w:rFonts w:asciiTheme="majorHAnsi" w:hAnsiTheme="majorHAnsi"/>
          <w:b/>
          <w:sz w:val="22"/>
          <w:szCs w:val="22"/>
        </w:rPr>
        <w:t xml:space="preserve">Dresden, Frankfurt, Germany / Lausanne, </w:t>
      </w:r>
      <w:proofErr w:type="spellStart"/>
      <w:r w:rsidRPr="001C69D4">
        <w:rPr>
          <w:rFonts w:asciiTheme="majorHAnsi" w:hAnsiTheme="majorHAnsi"/>
          <w:b/>
          <w:sz w:val="22"/>
          <w:szCs w:val="22"/>
        </w:rPr>
        <w:t>Switzerland</w:t>
      </w:r>
      <w:proofErr w:type="spellEnd"/>
      <w:r w:rsidRPr="001C69D4">
        <w:rPr>
          <w:rFonts w:asciiTheme="majorHAnsi" w:hAnsiTheme="majorHAnsi"/>
          <w:b/>
          <w:sz w:val="22"/>
          <w:szCs w:val="22"/>
        </w:rPr>
        <w:t xml:space="preserve"> / </w:t>
      </w:r>
      <w:r w:rsidR="00880C95" w:rsidRPr="001C69D4">
        <w:rPr>
          <w:rFonts w:asciiTheme="majorHAnsi" w:hAnsiTheme="majorHAnsi"/>
          <w:b/>
          <w:sz w:val="22"/>
          <w:szCs w:val="22"/>
        </w:rPr>
        <w:t xml:space="preserve">Pisa, </w:t>
      </w:r>
      <w:proofErr w:type="spellStart"/>
      <w:r w:rsidR="00880C95" w:rsidRPr="001C69D4">
        <w:rPr>
          <w:rFonts w:asciiTheme="majorHAnsi" w:hAnsiTheme="majorHAnsi"/>
          <w:b/>
          <w:sz w:val="22"/>
          <w:szCs w:val="22"/>
        </w:rPr>
        <w:t>Italy</w:t>
      </w:r>
      <w:proofErr w:type="spellEnd"/>
    </w:p>
    <w:p w14:paraId="1FBE0870" w14:textId="77777777" w:rsidR="006675EE" w:rsidRPr="001C69D4" w:rsidRDefault="006675EE" w:rsidP="006675EE">
      <w:pPr>
        <w:pStyle w:val="Kommentartext"/>
        <w:jc w:val="both"/>
        <w:rPr>
          <w:rFonts w:asciiTheme="majorHAnsi" w:hAnsiTheme="majorHAnsi"/>
          <w:b/>
          <w:sz w:val="22"/>
          <w:szCs w:val="22"/>
        </w:rPr>
      </w:pPr>
    </w:p>
    <w:p w14:paraId="6BB5C02B" w14:textId="3F45ADC9" w:rsidR="00E371A4" w:rsidRDefault="00880C95" w:rsidP="00AD6D35">
      <w:pPr>
        <w:pStyle w:val="Kommentartext"/>
        <w:jc w:val="both"/>
        <w:rPr>
          <w:rFonts w:asciiTheme="majorHAnsi" w:hAnsiTheme="majorHAnsi"/>
          <w:b/>
          <w:sz w:val="22"/>
          <w:szCs w:val="22"/>
          <w:lang w:val="en-US"/>
        </w:rPr>
      </w:pPr>
      <w:r>
        <w:rPr>
          <w:rFonts w:asciiTheme="majorHAnsi" w:hAnsiTheme="majorHAnsi"/>
          <w:b/>
          <w:sz w:val="22"/>
          <w:szCs w:val="22"/>
          <w:lang w:val="en-US"/>
        </w:rPr>
        <w:t xml:space="preserve">Type 2 diabetes, which affects &gt;0.5 billion people worldwide, </w:t>
      </w:r>
      <w:r w:rsidR="00AD49EC">
        <w:rPr>
          <w:rFonts w:asciiTheme="majorHAnsi" w:hAnsiTheme="majorHAnsi"/>
          <w:b/>
          <w:sz w:val="22"/>
          <w:szCs w:val="22"/>
          <w:lang w:val="en-US"/>
        </w:rPr>
        <w:t>results from</w:t>
      </w:r>
      <w:r>
        <w:rPr>
          <w:rFonts w:asciiTheme="majorHAnsi" w:hAnsiTheme="majorHAnsi"/>
          <w:b/>
          <w:sz w:val="22"/>
          <w:szCs w:val="22"/>
          <w:lang w:val="en-US"/>
        </w:rPr>
        <w:t xml:space="preserve"> the inability of </w:t>
      </w:r>
      <w:r w:rsidR="00A62B70">
        <w:rPr>
          <w:rFonts w:asciiTheme="majorHAnsi" w:hAnsiTheme="majorHAnsi"/>
          <w:b/>
          <w:sz w:val="22"/>
          <w:szCs w:val="22"/>
          <w:lang w:val="en-US"/>
        </w:rPr>
        <w:t xml:space="preserve">beta cells in </w:t>
      </w:r>
      <w:r w:rsidR="00E371A4">
        <w:rPr>
          <w:rFonts w:asciiTheme="majorHAnsi" w:hAnsiTheme="majorHAnsi"/>
          <w:b/>
          <w:sz w:val="22"/>
          <w:szCs w:val="22"/>
          <w:lang w:val="en-US"/>
        </w:rPr>
        <w:t xml:space="preserve">the </w:t>
      </w:r>
      <w:r w:rsidR="00AD49EC">
        <w:rPr>
          <w:rFonts w:asciiTheme="majorHAnsi" w:hAnsiTheme="majorHAnsi"/>
          <w:b/>
          <w:sz w:val="22"/>
          <w:szCs w:val="22"/>
          <w:lang w:val="en-US"/>
        </w:rPr>
        <w:t>pancreatic islet</w:t>
      </w:r>
      <w:r w:rsidR="00A62B70">
        <w:rPr>
          <w:rFonts w:asciiTheme="majorHAnsi" w:hAnsiTheme="majorHAnsi"/>
          <w:b/>
          <w:sz w:val="22"/>
          <w:szCs w:val="22"/>
          <w:lang w:val="en-US"/>
        </w:rPr>
        <w:t>s</w:t>
      </w:r>
      <w:r w:rsidR="00AD49EC">
        <w:rPr>
          <w:rFonts w:asciiTheme="majorHAnsi" w:hAnsiTheme="majorHAnsi"/>
          <w:b/>
          <w:sz w:val="22"/>
          <w:szCs w:val="22"/>
          <w:lang w:val="en-US"/>
        </w:rPr>
        <w:t xml:space="preserve"> </w:t>
      </w:r>
      <w:r w:rsidR="00E371A4">
        <w:rPr>
          <w:rFonts w:asciiTheme="majorHAnsi" w:hAnsiTheme="majorHAnsi"/>
          <w:b/>
          <w:sz w:val="22"/>
          <w:szCs w:val="22"/>
          <w:lang w:val="en-US"/>
        </w:rPr>
        <w:t>to provide the body with enough insulin to maintain blood glucose levels within the range for a healthy life.</w:t>
      </w:r>
    </w:p>
    <w:p w14:paraId="67BF7991" w14:textId="77777777" w:rsidR="00736F4D" w:rsidRDefault="00736F4D" w:rsidP="00AD6D35">
      <w:pPr>
        <w:pStyle w:val="Kommentartext"/>
        <w:jc w:val="both"/>
        <w:rPr>
          <w:rFonts w:asciiTheme="majorHAnsi" w:hAnsiTheme="majorHAnsi"/>
          <w:b/>
          <w:sz w:val="22"/>
          <w:szCs w:val="22"/>
          <w:lang w:val="en-US"/>
        </w:rPr>
      </w:pPr>
    </w:p>
    <w:p w14:paraId="096C6179" w14:textId="462F653E" w:rsidR="00AD6D35" w:rsidRDefault="00880C95" w:rsidP="00AD6D35">
      <w:pPr>
        <w:pStyle w:val="Kommentartext"/>
        <w:jc w:val="both"/>
        <w:rPr>
          <w:rFonts w:asciiTheme="majorHAnsi" w:hAnsiTheme="majorHAnsi"/>
          <w:b/>
          <w:sz w:val="22"/>
          <w:szCs w:val="22"/>
          <w:lang w:val="en-US"/>
        </w:rPr>
      </w:pPr>
      <w:r>
        <w:rPr>
          <w:rFonts w:asciiTheme="majorHAnsi" w:hAnsiTheme="majorHAnsi"/>
          <w:b/>
          <w:sz w:val="22"/>
          <w:szCs w:val="22"/>
          <w:lang w:val="en-US"/>
        </w:rPr>
        <w:t>A collaborative</w:t>
      </w:r>
      <w:r w:rsidR="00AD6D35">
        <w:rPr>
          <w:rFonts w:asciiTheme="majorHAnsi" w:hAnsiTheme="majorHAnsi"/>
          <w:b/>
          <w:sz w:val="22"/>
          <w:szCs w:val="22"/>
          <w:lang w:val="en-US"/>
        </w:rPr>
        <w:t xml:space="preserve"> </w:t>
      </w:r>
      <w:r w:rsidR="00937BBD">
        <w:rPr>
          <w:rFonts w:asciiTheme="majorHAnsi" w:hAnsiTheme="majorHAnsi"/>
          <w:b/>
          <w:sz w:val="22"/>
          <w:szCs w:val="22"/>
          <w:lang w:val="en-US"/>
        </w:rPr>
        <w:t xml:space="preserve">study led by </w:t>
      </w:r>
      <w:r w:rsidR="00E844CD">
        <w:rPr>
          <w:rFonts w:asciiTheme="majorHAnsi" w:hAnsiTheme="majorHAnsi"/>
          <w:b/>
          <w:sz w:val="22"/>
          <w:szCs w:val="22"/>
          <w:lang w:val="en-US"/>
        </w:rPr>
        <w:t xml:space="preserve">Prof. Michele Solimena </w:t>
      </w:r>
      <w:r w:rsidR="003C2777">
        <w:rPr>
          <w:rFonts w:asciiTheme="majorHAnsi" w:hAnsiTheme="majorHAnsi"/>
          <w:b/>
          <w:sz w:val="22"/>
          <w:szCs w:val="22"/>
          <w:lang w:val="en-US"/>
        </w:rPr>
        <w:t xml:space="preserve">at the </w:t>
      </w:r>
      <w:proofErr w:type="spellStart"/>
      <w:r w:rsidR="003C2777">
        <w:rPr>
          <w:rFonts w:asciiTheme="majorHAnsi" w:hAnsiTheme="majorHAnsi"/>
          <w:b/>
          <w:sz w:val="22"/>
          <w:szCs w:val="22"/>
          <w:lang w:val="en-US"/>
        </w:rPr>
        <w:t>Tech</w:t>
      </w:r>
      <w:r w:rsidR="00937BBD">
        <w:rPr>
          <w:rFonts w:asciiTheme="majorHAnsi" w:hAnsiTheme="majorHAnsi"/>
          <w:b/>
          <w:sz w:val="22"/>
          <w:szCs w:val="22"/>
          <w:lang w:val="en-US"/>
        </w:rPr>
        <w:t>nische</w:t>
      </w:r>
      <w:proofErr w:type="spellEnd"/>
      <w:r w:rsidR="00937BBD">
        <w:rPr>
          <w:rFonts w:asciiTheme="majorHAnsi" w:hAnsiTheme="majorHAnsi"/>
          <w:b/>
          <w:sz w:val="22"/>
          <w:szCs w:val="22"/>
          <w:lang w:val="en-US"/>
        </w:rPr>
        <w:t xml:space="preserve"> </w:t>
      </w:r>
      <w:proofErr w:type="spellStart"/>
      <w:r w:rsidR="00937BBD">
        <w:rPr>
          <w:rFonts w:asciiTheme="majorHAnsi" w:hAnsiTheme="majorHAnsi"/>
          <w:b/>
          <w:sz w:val="22"/>
          <w:szCs w:val="22"/>
          <w:lang w:val="en-US"/>
        </w:rPr>
        <w:t>Universität</w:t>
      </w:r>
      <w:proofErr w:type="spellEnd"/>
      <w:r w:rsidR="00937BBD">
        <w:rPr>
          <w:rFonts w:asciiTheme="majorHAnsi" w:hAnsiTheme="majorHAnsi"/>
          <w:b/>
          <w:sz w:val="22"/>
          <w:szCs w:val="22"/>
          <w:lang w:val="en-US"/>
        </w:rPr>
        <w:t xml:space="preserve"> in</w:t>
      </w:r>
      <w:r>
        <w:rPr>
          <w:rFonts w:asciiTheme="majorHAnsi" w:hAnsiTheme="majorHAnsi"/>
          <w:b/>
          <w:sz w:val="22"/>
          <w:szCs w:val="22"/>
          <w:lang w:val="en-US"/>
        </w:rPr>
        <w:t xml:space="preserve"> Dresden,</w:t>
      </w:r>
      <w:r w:rsidR="00E844CD">
        <w:rPr>
          <w:rFonts w:asciiTheme="majorHAnsi" w:hAnsiTheme="majorHAnsi"/>
          <w:b/>
          <w:sz w:val="22"/>
          <w:szCs w:val="22"/>
          <w:lang w:val="en-US"/>
        </w:rPr>
        <w:t xml:space="preserve"> Dr. Anke </w:t>
      </w:r>
      <w:r w:rsidR="001C69D4">
        <w:rPr>
          <w:rFonts w:asciiTheme="majorHAnsi" w:hAnsiTheme="majorHAnsi"/>
          <w:b/>
          <w:sz w:val="22"/>
          <w:szCs w:val="22"/>
          <w:lang w:val="en-US"/>
        </w:rPr>
        <w:t xml:space="preserve">M </w:t>
      </w:r>
      <w:r w:rsidR="00E844CD">
        <w:rPr>
          <w:rFonts w:asciiTheme="majorHAnsi" w:hAnsiTheme="majorHAnsi"/>
          <w:b/>
          <w:sz w:val="22"/>
          <w:szCs w:val="22"/>
          <w:lang w:val="en-US"/>
        </w:rPr>
        <w:t>Schulte</w:t>
      </w:r>
      <w:r>
        <w:rPr>
          <w:rFonts w:asciiTheme="majorHAnsi" w:hAnsiTheme="majorHAnsi"/>
          <w:b/>
          <w:sz w:val="22"/>
          <w:szCs w:val="22"/>
          <w:lang w:val="en-US"/>
        </w:rPr>
        <w:t xml:space="preserve"> </w:t>
      </w:r>
      <w:r w:rsidR="00937BBD">
        <w:rPr>
          <w:rFonts w:asciiTheme="majorHAnsi" w:hAnsiTheme="majorHAnsi"/>
          <w:b/>
          <w:sz w:val="22"/>
          <w:szCs w:val="22"/>
          <w:lang w:val="en-US"/>
        </w:rPr>
        <w:t xml:space="preserve">at </w:t>
      </w:r>
      <w:r w:rsidR="00E844CD">
        <w:rPr>
          <w:rFonts w:asciiTheme="majorHAnsi" w:hAnsiTheme="majorHAnsi"/>
          <w:b/>
          <w:sz w:val="22"/>
          <w:szCs w:val="22"/>
          <w:lang w:val="en-US"/>
        </w:rPr>
        <w:t xml:space="preserve">Sanofi in Frankfurt, Dr. Mark </w:t>
      </w:r>
      <w:proofErr w:type="spellStart"/>
      <w:r w:rsidR="00E844CD">
        <w:rPr>
          <w:rFonts w:asciiTheme="majorHAnsi" w:hAnsiTheme="majorHAnsi"/>
          <w:b/>
          <w:sz w:val="22"/>
          <w:szCs w:val="22"/>
          <w:lang w:val="en-US"/>
        </w:rPr>
        <w:t>Ibberson</w:t>
      </w:r>
      <w:proofErr w:type="spellEnd"/>
      <w:r w:rsidR="00E844CD">
        <w:rPr>
          <w:rFonts w:asciiTheme="majorHAnsi" w:hAnsiTheme="majorHAnsi"/>
          <w:b/>
          <w:sz w:val="22"/>
          <w:szCs w:val="22"/>
          <w:lang w:val="en-US"/>
        </w:rPr>
        <w:t xml:space="preserve"> at</w:t>
      </w:r>
      <w:r w:rsidR="00937BBD">
        <w:rPr>
          <w:rFonts w:asciiTheme="majorHAnsi" w:hAnsiTheme="majorHAnsi"/>
          <w:b/>
          <w:sz w:val="22"/>
          <w:szCs w:val="22"/>
          <w:lang w:val="en-US"/>
        </w:rPr>
        <w:t xml:space="preserve"> </w:t>
      </w:r>
      <w:r w:rsidR="0065475D">
        <w:rPr>
          <w:rFonts w:asciiTheme="majorHAnsi" w:hAnsiTheme="majorHAnsi"/>
          <w:b/>
          <w:sz w:val="22"/>
          <w:szCs w:val="22"/>
          <w:lang w:val="en-US"/>
        </w:rPr>
        <w:t>the Swiss Institute of Bioinformatics</w:t>
      </w:r>
      <w:r w:rsidR="00937BBD">
        <w:rPr>
          <w:rFonts w:asciiTheme="majorHAnsi" w:hAnsiTheme="majorHAnsi"/>
          <w:b/>
          <w:sz w:val="22"/>
          <w:szCs w:val="22"/>
          <w:lang w:val="en-US"/>
        </w:rPr>
        <w:t xml:space="preserve"> </w:t>
      </w:r>
      <w:r w:rsidR="0065475D">
        <w:rPr>
          <w:rFonts w:asciiTheme="majorHAnsi" w:hAnsiTheme="majorHAnsi"/>
          <w:b/>
          <w:sz w:val="22"/>
          <w:szCs w:val="22"/>
          <w:lang w:val="en-US"/>
        </w:rPr>
        <w:t>(</w:t>
      </w:r>
      <w:r>
        <w:rPr>
          <w:rFonts w:asciiTheme="majorHAnsi" w:hAnsiTheme="majorHAnsi"/>
          <w:b/>
          <w:sz w:val="22"/>
          <w:szCs w:val="22"/>
          <w:lang w:val="en-US"/>
        </w:rPr>
        <w:t>Lausanne</w:t>
      </w:r>
      <w:r w:rsidR="0065475D">
        <w:rPr>
          <w:rFonts w:asciiTheme="majorHAnsi" w:hAnsiTheme="majorHAnsi"/>
          <w:b/>
          <w:sz w:val="22"/>
          <w:szCs w:val="22"/>
          <w:lang w:val="en-US"/>
        </w:rPr>
        <w:t>)</w:t>
      </w:r>
      <w:r>
        <w:rPr>
          <w:rFonts w:asciiTheme="majorHAnsi" w:hAnsiTheme="majorHAnsi"/>
          <w:b/>
          <w:sz w:val="22"/>
          <w:szCs w:val="22"/>
          <w:lang w:val="en-US"/>
        </w:rPr>
        <w:t xml:space="preserve"> an</w:t>
      </w:r>
      <w:r w:rsidR="00E844CD">
        <w:rPr>
          <w:rFonts w:asciiTheme="majorHAnsi" w:hAnsiTheme="majorHAnsi"/>
          <w:b/>
          <w:sz w:val="22"/>
          <w:szCs w:val="22"/>
          <w:lang w:val="en-US"/>
        </w:rPr>
        <w:t xml:space="preserve">d Prof. </w:t>
      </w:r>
      <w:proofErr w:type="spellStart"/>
      <w:r w:rsidR="00E844CD">
        <w:rPr>
          <w:rFonts w:asciiTheme="majorHAnsi" w:hAnsiTheme="majorHAnsi"/>
          <w:b/>
          <w:sz w:val="22"/>
          <w:szCs w:val="22"/>
          <w:lang w:val="en-US"/>
        </w:rPr>
        <w:t>Piero</w:t>
      </w:r>
      <w:proofErr w:type="spellEnd"/>
      <w:r w:rsidR="00E844CD">
        <w:rPr>
          <w:rFonts w:asciiTheme="majorHAnsi" w:hAnsiTheme="majorHAnsi"/>
          <w:b/>
          <w:sz w:val="22"/>
          <w:szCs w:val="22"/>
          <w:lang w:val="en-US"/>
        </w:rPr>
        <w:t xml:space="preserve"> </w:t>
      </w:r>
      <w:proofErr w:type="spellStart"/>
      <w:r w:rsidR="00E844CD">
        <w:rPr>
          <w:rFonts w:asciiTheme="majorHAnsi" w:hAnsiTheme="majorHAnsi"/>
          <w:b/>
          <w:sz w:val="22"/>
          <w:szCs w:val="22"/>
          <w:lang w:val="en-US"/>
        </w:rPr>
        <w:t>Marchetti</w:t>
      </w:r>
      <w:proofErr w:type="spellEnd"/>
      <w:r w:rsidR="00E844CD">
        <w:rPr>
          <w:rFonts w:asciiTheme="majorHAnsi" w:hAnsiTheme="majorHAnsi"/>
          <w:b/>
          <w:sz w:val="22"/>
          <w:szCs w:val="22"/>
          <w:lang w:val="en-US"/>
        </w:rPr>
        <w:t xml:space="preserve"> at </w:t>
      </w:r>
      <w:r w:rsidR="00937BBD">
        <w:rPr>
          <w:rFonts w:asciiTheme="majorHAnsi" w:hAnsiTheme="majorHAnsi"/>
          <w:b/>
          <w:sz w:val="22"/>
          <w:szCs w:val="22"/>
          <w:lang w:val="en-US"/>
        </w:rPr>
        <w:t>University of</w:t>
      </w:r>
      <w:r>
        <w:rPr>
          <w:rFonts w:asciiTheme="majorHAnsi" w:hAnsiTheme="majorHAnsi"/>
          <w:b/>
          <w:sz w:val="22"/>
          <w:szCs w:val="22"/>
          <w:lang w:val="en-US"/>
        </w:rPr>
        <w:t xml:space="preserve"> Pisa </w:t>
      </w:r>
      <w:r w:rsidR="00937BBD">
        <w:rPr>
          <w:rFonts w:asciiTheme="majorHAnsi" w:hAnsiTheme="majorHAnsi"/>
          <w:b/>
          <w:sz w:val="22"/>
          <w:szCs w:val="22"/>
          <w:lang w:val="en-US"/>
        </w:rPr>
        <w:t>as part of the</w:t>
      </w:r>
      <w:r>
        <w:rPr>
          <w:rFonts w:asciiTheme="majorHAnsi" w:hAnsiTheme="majorHAnsi"/>
          <w:b/>
          <w:sz w:val="22"/>
          <w:szCs w:val="22"/>
          <w:lang w:val="en-US"/>
        </w:rPr>
        <w:t xml:space="preserve"> EU-</w:t>
      </w:r>
      <w:r w:rsidR="00AD49EC">
        <w:rPr>
          <w:rFonts w:asciiTheme="majorHAnsi" w:hAnsiTheme="majorHAnsi"/>
          <w:b/>
          <w:sz w:val="22"/>
          <w:szCs w:val="22"/>
          <w:lang w:val="en-US"/>
        </w:rPr>
        <w:t xml:space="preserve">Innovative Medicine Initiative (IMI) </w:t>
      </w:r>
      <w:r w:rsidR="00937BBD">
        <w:rPr>
          <w:rFonts w:asciiTheme="majorHAnsi" w:hAnsiTheme="majorHAnsi"/>
          <w:b/>
          <w:sz w:val="22"/>
          <w:szCs w:val="22"/>
          <w:lang w:val="en-US"/>
        </w:rPr>
        <w:t>research consortium</w:t>
      </w:r>
      <w:r>
        <w:rPr>
          <w:rFonts w:asciiTheme="majorHAnsi" w:hAnsiTheme="majorHAnsi"/>
          <w:b/>
          <w:sz w:val="22"/>
          <w:szCs w:val="22"/>
          <w:lang w:val="en-US"/>
        </w:rPr>
        <w:t xml:space="preserve"> IMIDIA has </w:t>
      </w:r>
      <w:r w:rsidR="00AD49EC">
        <w:rPr>
          <w:rFonts w:asciiTheme="majorHAnsi" w:hAnsiTheme="majorHAnsi"/>
          <w:b/>
          <w:sz w:val="22"/>
          <w:szCs w:val="22"/>
          <w:lang w:val="en-US"/>
        </w:rPr>
        <w:t>identified</w:t>
      </w:r>
      <w:r w:rsidR="00AD6D35" w:rsidRPr="00AD6D35">
        <w:rPr>
          <w:rFonts w:asciiTheme="majorHAnsi" w:hAnsiTheme="majorHAnsi"/>
          <w:b/>
          <w:sz w:val="22"/>
          <w:szCs w:val="22"/>
          <w:lang w:val="en-US"/>
        </w:rPr>
        <w:t xml:space="preserve"> a novel </w:t>
      </w:r>
      <w:r>
        <w:rPr>
          <w:rFonts w:asciiTheme="majorHAnsi" w:hAnsiTheme="majorHAnsi"/>
          <w:b/>
          <w:sz w:val="22"/>
          <w:szCs w:val="22"/>
          <w:lang w:val="en-US"/>
        </w:rPr>
        <w:t xml:space="preserve">cluster of </w:t>
      </w:r>
      <w:r w:rsidR="00E31A0C">
        <w:rPr>
          <w:rFonts w:asciiTheme="majorHAnsi" w:hAnsiTheme="majorHAnsi"/>
          <w:b/>
          <w:sz w:val="22"/>
          <w:szCs w:val="22"/>
          <w:lang w:val="en-US"/>
        </w:rPr>
        <w:t xml:space="preserve">dysregulated </w:t>
      </w:r>
      <w:r>
        <w:rPr>
          <w:rFonts w:asciiTheme="majorHAnsi" w:hAnsiTheme="majorHAnsi"/>
          <w:b/>
          <w:sz w:val="22"/>
          <w:szCs w:val="22"/>
          <w:lang w:val="en-US"/>
        </w:rPr>
        <w:t>genes in</w:t>
      </w:r>
      <w:r w:rsidR="00E371A4">
        <w:rPr>
          <w:rFonts w:asciiTheme="majorHAnsi" w:hAnsiTheme="majorHAnsi"/>
          <w:b/>
          <w:sz w:val="22"/>
          <w:szCs w:val="22"/>
          <w:lang w:val="en-US"/>
        </w:rPr>
        <w:t xml:space="preserve"> the</w:t>
      </w:r>
      <w:r>
        <w:rPr>
          <w:rFonts w:asciiTheme="majorHAnsi" w:hAnsiTheme="majorHAnsi"/>
          <w:b/>
          <w:sz w:val="22"/>
          <w:szCs w:val="22"/>
          <w:lang w:val="en-US"/>
        </w:rPr>
        <w:t xml:space="preserve"> pancreatic islets</w:t>
      </w:r>
      <w:r w:rsidR="00E371A4">
        <w:rPr>
          <w:rFonts w:asciiTheme="majorHAnsi" w:hAnsiTheme="majorHAnsi"/>
          <w:b/>
          <w:sz w:val="22"/>
          <w:szCs w:val="22"/>
          <w:lang w:val="en-US"/>
        </w:rPr>
        <w:t xml:space="preserve"> of patients with </w:t>
      </w:r>
      <w:r w:rsidR="00AD6D35" w:rsidRPr="00AD6D35">
        <w:rPr>
          <w:rFonts w:asciiTheme="majorHAnsi" w:hAnsiTheme="majorHAnsi"/>
          <w:b/>
          <w:sz w:val="22"/>
          <w:szCs w:val="22"/>
          <w:lang w:val="en-US"/>
        </w:rPr>
        <w:t>type 2</w:t>
      </w:r>
      <w:r w:rsidR="00AD6D35">
        <w:rPr>
          <w:rFonts w:asciiTheme="majorHAnsi" w:hAnsiTheme="majorHAnsi"/>
          <w:b/>
          <w:sz w:val="22"/>
          <w:szCs w:val="22"/>
          <w:lang w:val="en-US"/>
        </w:rPr>
        <w:t xml:space="preserve"> </w:t>
      </w:r>
      <w:r w:rsidR="00E371A4">
        <w:rPr>
          <w:rFonts w:asciiTheme="majorHAnsi" w:hAnsiTheme="majorHAnsi"/>
          <w:b/>
          <w:sz w:val="22"/>
          <w:szCs w:val="22"/>
          <w:lang w:val="en-US"/>
        </w:rPr>
        <w:t>diabetes</w:t>
      </w:r>
      <w:r w:rsidR="009D01C4">
        <w:rPr>
          <w:rFonts w:asciiTheme="majorHAnsi" w:hAnsiTheme="majorHAnsi"/>
          <w:b/>
          <w:sz w:val="22"/>
          <w:szCs w:val="22"/>
          <w:lang w:val="en-US"/>
        </w:rPr>
        <w:t>.</w:t>
      </w:r>
      <w:r w:rsidR="00BF6E9E">
        <w:rPr>
          <w:rFonts w:asciiTheme="majorHAnsi" w:hAnsiTheme="majorHAnsi"/>
          <w:b/>
          <w:sz w:val="22"/>
          <w:szCs w:val="22"/>
          <w:lang w:val="en-US"/>
        </w:rPr>
        <w:t xml:space="preserve"> </w:t>
      </w:r>
      <w:r w:rsidR="00A71E45">
        <w:rPr>
          <w:rFonts w:asciiTheme="majorHAnsi" w:hAnsiTheme="majorHAnsi"/>
          <w:b/>
          <w:sz w:val="22"/>
          <w:szCs w:val="22"/>
          <w:lang w:val="en-US"/>
        </w:rPr>
        <w:t>The</w:t>
      </w:r>
      <w:r w:rsidR="00E31A0C">
        <w:rPr>
          <w:rFonts w:asciiTheme="majorHAnsi" w:hAnsiTheme="majorHAnsi"/>
          <w:b/>
          <w:sz w:val="22"/>
          <w:szCs w:val="22"/>
          <w:lang w:val="en-US"/>
        </w:rPr>
        <w:t>se</w:t>
      </w:r>
      <w:r w:rsidR="00A71E45">
        <w:rPr>
          <w:rFonts w:asciiTheme="majorHAnsi" w:hAnsiTheme="majorHAnsi"/>
          <w:b/>
          <w:sz w:val="22"/>
          <w:szCs w:val="22"/>
          <w:lang w:val="en-US"/>
        </w:rPr>
        <w:t xml:space="preserve"> </w:t>
      </w:r>
      <w:r w:rsidR="00E31A0C">
        <w:rPr>
          <w:rFonts w:asciiTheme="majorHAnsi" w:hAnsiTheme="majorHAnsi"/>
          <w:b/>
          <w:sz w:val="22"/>
          <w:szCs w:val="22"/>
          <w:lang w:val="en-US"/>
        </w:rPr>
        <w:t>findings</w:t>
      </w:r>
      <w:r w:rsidR="003E6AA3">
        <w:rPr>
          <w:rFonts w:asciiTheme="majorHAnsi" w:hAnsiTheme="majorHAnsi"/>
          <w:b/>
          <w:sz w:val="22"/>
          <w:szCs w:val="22"/>
          <w:lang w:val="en-US"/>
        </w:rPr>
        <w:t xml:space="preserve"> </w:t>
      </w:r>
      <w:r w:rsidR="00A71E45">
        <w:rPr>
          <w:rFonts w:asciiTheme="majorHAnsi" w:hAnsiTheme="majorHAnsi"/>
          <w:b/>
          <w:sz w:val="22"/>
          <w:szCs w:val="22"/>
          <w:lang w:val="en-US"/>
        </w:rPr>
        <w:t xml:space="preserve">are now published in the scientific journal </w:t>
      </w:r>
      <w:proofErr w:type="spellStart"/>
      <w:r w:rsidR="00A71E45" w:rsidRPr="00A71E45">
        <w:rPr>
          <w:rFonts w:asciiTheme="majorHAnsi" w:hAnsiTheme="majorHAnsi"/>
          <w:b/>
          <w:i/>
          <w:sz w:val="22"/>
          <w:szCs w:val="22"/>
          <w:lang w:val="en-US"/>
        </w:rPr>
        <w:t>Diabetologia</w:t>
      </w:r>
      <w:proofErr w:type="spellEnd"/>
      <w:r w:rsidR="00A71E45">
        <w:rPr>
          <w:rFonts w:asciiTheme="majorHAnsi" w:hAnsiTheme="majorHAnsi"/>
          <w:b/>
          <w:sz w:val="22"/>
          <w:szCs w:val="22"/>
          <w:lang w:val="en-US"/>
        </w:rPr>
        <w:t>.</w:t>
      </w:r>
    </w:p>
    <w:p w14:paraId="4F22FAD6" w14:textId="77777777" w:rsidR="00AB2712" w:rsidRDefault="00AB2712" w:rsidP="006675EE">
      <w:pPr>
        <w:pStyle w:val="Kommentartext"/>
        <w:jc w:val="both"/>
        <w:rPr>
          <w:rFonts w:asciiTheme="majorHAnsi" w:hAnsiTheme="majorHAnsi"/>
          <w:sz w:val="22"/>
          <w:szCs w:val="22"/>
          <w:lang w:val="en-US"/>
        </w:rPr>
      </w:pPr>
    </w:p>
    <w:p w14:paraId="3BB09887" w14:textId="575F3BA3" w:rsidR="0016252B" w:rsidRDefault="00AD49EC" w:rsidP="00AB2712">
      <w:pPr>
        <w:pStyle w:val="Kommentartext"/>
        <w:jc w:val="both"/>
        <w:rPr>
          <w:rFonts w:asciiTheme="majorHAnsi" w:hAnsiTheme="majorHAnsi"/>
          <w:sz w:val="22"/>
          <w:szCs w:val="22"/>
          <w:lang w:val="en-US"/>
        </w:rPr>
      </w:pPr>
      <w:r>
        <w:rPr>
          <w:rFonts w:asciiTheme="majorHAnsi" w:hAnsiTheme="majorHAnsi"/>
          <w:sz w:val="22"/>
          <w:szCs w:val="22"/>
          <w:lang w:val="en-US"/>
        </w:rPr>
        <w:t>T</w:t>
      </w:r>
      <w:r w:rsidR="009E7295" w:rsidRPr="009E7295">
        <w:rPr>
          <w:rFonts w:asciiTheme="majorHAnsi" w:hAnsiTheme="majorHAnsi"/>
          <w:sz w:val="22"/>
          <w:szCs w:val="22"/>
          <w:lang w:val="en-US"/>
        </w:rPr>
        <w:t xml:space="preserve">he goal of the IMIDIA </w:t>
      </w:r>
      <w:r w:rsidR="00937BBD">
        <w:rPr>
          <w:rFonts w:asciiTheme="majorHAnsi" w:hAnsiTheme="majorHAnsi"/>
          <w:sz w:val="22"/>
          <w:szCs w:val="22"/>
          <w:lang w:val="en-US"/>
        </w:rPr>
        <w:t>consortium</w:t>
      </w:r>
      <w:r>
        <w:rPr>
          <w:rFonts w:asciiTheme="majorHAnsi" w:hAnsiTheme="majorHAnsi"/>
          <w:sz w:val="22"/>
          <w:szCs w:val="22"/>
          <w:lang w:val="en-US"/>
        </w:rPr>
        <w:t xml:space="preserve">, which involved </w:t>
      </w:r>
      <w:r w:rsidR="00E844CD" w:rsidRPr="009D01C4">
        <w:rPr>
          <w:rFonts w:asciiTheme="majorHAnsi" w:hAnsiTheme="majorHAnsi"/>
          <w:sz w:val="22"/>
          <w:szCs w:val="22"/>
          <w:lang w:val="en-US"/>
        </w:rPr>
        <w:t>14</w:t>
      </w:r>
      <w:r>
        <w:rPr>
          <w:rFonts w:asciiTheme="majorHAnsi" w:hAnsiTheme="majorHAnsi"/>
          <w:sz w:val="22"/>
          <w:szCs w:val="22"/>
          <w:lang w:val="en-US"/>
        </w:rPr>
        <w:t xml:space="preserve"> European academic institutions, </w:t>
      </w:r>
      <w:r w:rsidR="00A62B70">
        <w:rPr>
          <w:rFonts w:asciiTheme="majorHAnsi" w:hAnsiTheme="majorHAnsi"/>
          <w:sz w:val="22"/>
          <w:szCs w:val="22"/>
          <w:lang w:val="en-US"/>
        </w:rPr>
        <w:t>large</w:t>
      </w:r>
      <w:r>
        <w:rPr>
          <w:rFonts w:asciiTheme="majorHAnsi" w:hAnsiTheme="majorHAnsi"/>
          <w:sz w:val="22"/>
          <w:szCs w:val="22"/>
          <w:lang w:val="en-US"/>
        </w:rPr>
        <w:t xml:space="preserve"> pharma companies and biotech firms from 02.2010 until 09.2016</w:t>
      </w:r>
      <w:r w:rsidR="00A62B70">
        <w:rPr>
          <w:rFonts w:asciiTheme="majorHAnsi" w:hAnsiTheme="majorHAnsi"/>
          <w:sz w:val="22"/>
          <w:szCs w:val="22"/>
          <w:lang w:val="en-US"/>
        </w:rPr>
        <w:t>,</w:t>
      </w:r>
      <w:r>
        <w:rPr>
          <w:rFonts w:asciiTheme="majorHAnsi" w:hAnsiTheme="majorHAnsi"/>
          <w:sz w:val="22"/>
          <w:szCs w:val="22"/>
          <w:lang w:val="en-US"/>
        </w:rPr>
        <w:t xml:space="preserve"> was </w:t>
      </w:r>
      <w:r w:rsidR="00A62B70">
        <w:rPr>
          <w:rFonts w:asciiTheme="majorHAnsi" w:hAnsiTheme="majorHAnsi"/>
          <w:sz w:val="22"/>
          <w:szCs w:val="22"/>
          <w:lang w:val="en-US"/>
        </w:rPr>
        <w:t>to</w:t>
      </w:r>
      <w:r w:rsidR="009E7295" w:rsidRPr="009E7295">
        <w:rPr>
          <w:rFonts w:asciiTheme="majorHAnsi" w:hAnsiTheme="majorHAnsi"/>
          <w:sz w:val="22"/>
          <w:szCs w:val="22"/>
          <w:lang w:val="en-US"/>
        </w:rPr>
        <w:t xml:space="preserve"> </w:t>
      </w:r>
      <w:r w:rsidR="00A62B70">
        <w:rPr>
          <w:rFonts w:asciiTheme="majorHAnsi" w:hAnsiTheme="majorHAnsi"/>
          <w:sz w:val="22"/>
          <w:szCs w:val="22"/>
          <w:lang w:val="en-US"/>
        </w:rPr>
        <w:t>identify</w:t>
      </w:r>
      <w:r w:rsidR="009E7295" w:rsidRPr="009E7295">
        <w:rPr>
          <w:rFonts w:asciiTheme="majorHAnsi" w:hAnsiTheme="majorHAnsi"/>
          <w:sz w:val="22"/>
          <w:szCs w:val="22"/>
          <w:lang w:val="en-US"/>
        </w:rPr>
        <w:t xml:space="preserve"> novel paths for the regeneration, maintenance and protection of in</w:t>
      </w:r>
      <w:r w:rsidR="009E7295">
        <w:rPr>
          <w:rFonts w:asciiTheme="majorHAnsi" w:hAnsiTheme="majorHAnsi"/>
          <w:sz w:val="22"/>
          <w:szCs w:val="22"/>
          <w:lang w:val="en-US"/>
        </w:rPr>
        <w:t xml:space="preserve">sulin-producing pancreatic beta </w:t>
      </w:r>
      <w:r>
        <w:rPr>
          <w:rFonts w:asciiTheme="majorHAnsi" w:hAnsiTheme="majorHAnsi"/>
          <w:sz w:val="22"/>
          <w:szCs w:val="22"/>
          <w:lang w:val="en-US"/>
        </w:rPr>
        <w:t>cells</w:t>
      </w:r>
      <w:r w:rsidR="009E7295" w:rsidRPr="009E7295">
        <w:rPr>
          <w:rFonts w:asciiTheme="majorHAnsi" w:hAnsiTheme="majorHAnsi"/>
          <w:sz w:val="22"/>
          <w:szCs w:val="22"/>
          <w:lang w:val="en-US"/>
        </w:rPr>
        <w:t xml:space="preserve"> as</w:t>
      </w:r>
      <w:r>
        <w:rPr>
          <w:rFonts w:asciiTheme="majorHAnsi" w:hAnsiTheme="majorHAnsi"/>
          <w:sz w:val="22"/>
          <w:szCs w:val="22"/>
          <w:lang w:val="en-US"/>
        </w:rPr>
        <w:t xml:space="preserve"> a mean to expedite the discovery of more </w:t>
      </w:r>
      <w:r w:rsidR="00A62B70">
        <w:rPr>
          <w:rFonts w:asciiTheme="majorHAnsi" w:hAnsiTheme="majorHAnsi"/>
          <w:sz w:val="22"/>
          <w:szCs w:val="22"/>
          <w:lang w:val="en-US"/>
        </w:rPr>
        <w:t>e</w:t>
      </w:r>
      <w:r>
        <w:rPr>
          <w:rFonts w:asciiTheme="majorHAnsi" w:hAnsiTheme="majorHAnsi"/>
          <w:sz w:val="22"/>
          <w:szCs w:val="22"/>
          <w:lang w:val="en-US"/>
        </w:rPr>
        <w:t xml:space="preserve">ffective strategies to prevent </w:t>
      </w:r>
      <w:r w:rsidR="00E31A0C">
        <w:rPr>
          <w:rFonts w:asciiTheme="majorHAnsi" w:hAnsiTheme="majorHAnsi"/>
          <w:sz w:val="22"/>
          <w:szCs w:val="22"/>
          <w:lang w:val="en-US"/>
        </w:rPr>
        <w:t>and</w:t>
      </w:r>
      <w:r>
        <w:rPr>
          <w:rFonts w:asciiTheme="majorHAnsi" w:hAnsiTheme="majorHAnsi"/>
          <w:sz w:val="22"/>
          <w:szCs w:val="22"/>
          <w:lang w:val="en-US"/>
        </w:rPr>
        <w:t xml:space="preserve"> treat diabetes. </w:t>
      </w:r>
      <w:r w:rsidR="00A62B70">
        <w:rPr>
          <w:rFonts w:asciiTheme="majorHAnsi" w:hAnsiTheme="majorHAnsi"/>
          <w:sz w:val="22"/>
          <w:szCs w:val="22"/>
          <w:lang w:val="en-US"/>
        </w:rPr>
        <w:t>A main</w:t>
      </w:r>
      <w:r w:rsidR="00C812CA">
        <w:rPr>
          <w:rFonts w:asciiTheme="majorHAnsi" w:hAnsiTheme="majorHAnsi"/>
          <w:sz w:val="22"/>
          <w:szCs w:val="22"/>
          <w:lang w:val="en-US"/>
        </w:rPr>
        <w:t xml:space="preserve"> task of the </w:t>
      </w:r>
      <w:r w:rsidR="0046447F" w:rsidRPr="00AB2712">
        <w:rPr>
          <w:rFonts w:asciiTheme="majorHAnsi" w:hAnsiTheme="majorHAnsi"/>
          <w:sz w:val="22"/>
          <w:szCs w:val="22"/>
          <w:lang w:val="en-US"/>
        </w:rPr>
        <w:t>IMIDIA consortium</w:t>
      </w:r>
      <w:r w:rsidR="0003296A">
        <w:rPr>
          <w:rFonts w:asciiTheme="majorHAnsi" w:hAnsiTheme="majorHAnsi"/>
          <w:sz w:val="22"/>
          <w:szCs w:val="22"/>
          <w:lang w:val="en-US"/>
        </w:rPr>
        <w:t xml:space="preserve"> </w:t>
      </w:r>
      <w:r w:rsidR="00A62B70">
        <w:rPr>
          <w:rFonts w:asciiTheme="majorHAnsi" w:hAnsiTheme="majorHAnsi"/>
          <w:sz w:val="22"/>
          <w:szCs w:val="22"/>
          <w:lang w:val="en-US"/>
        </w:rPr>
        <w:t xml:space="preserve">was </w:t>
      </w:r>
      <w:r w:rsidR="00C812CA">
        <w:rPr>
          <w:rFonts w:asciiTheme="majorHAnsi" w:hAnsiTheme="majorHAnsi"/>
          <w:sz w:val="22"/>
          <w:szCs w:val="22"/>
          <w:lang w:val="en-US"/>
        </w:rPr>
        <w:t>to</w:t>
      </w:r>
      <w:r w:rsidR="007C3D3E">
        <w:rPr>
          <w:rFonts w:asciiTheme="majorHAnsi" w:hAnsiTheme="majorHAnsi"/>
          <w:sz w:val="22"/>
          <w:szCs w:val="22"/>
          <w:lang w:val="en-US"/>
        </w:rPr>
        <w:t xml:space="preserve"> define which</w:t>
      </w:r>
      <w:r w:rsidR="00347A91">
        <w:rPr>
          <w:rFonts w:asciiTheme="majorHAnsi" w:hAnsiTheme="majorHAnsi"/>
          <w:sz w:val="22"/>
          <w:szCs w:val="22"/>
          <w:lang w:val="en-US"/>
        </w:rPr>
        <w:t xml:space="preserve"> genes</w:t>
      </w:r>
      <w:r w:rsidR="007C3D3E">
        <w:rPr>
          <w:rFonts w:asciiTheme="majorHAnsi" w:hAnsiTheme="majorHAnsi"/>
          <w:sz w:val="22"/>
          <w:szCs w:val="22"/>
          <w:lang w:val="en-US"/>
        </w:rPr>
        <w:t xml:space="preserve"> are</w:t>
      </w:r>
      <w:r w:rsidR="00347A91">
        <w:rPr>
          <w:rFonts w:asciiTheme="majorHAnsi" w:hAnsiTheme="majorHAnsi"/>
          <w:sz w:val="22"/>
          <w:szCs w:val="22"/>
          <w:lang w:val="en-US"/>
        </w:rPr>
        <w:t xml:space="preserve"> a</w:t>
      </w:r>
      <w:r w:rsidR="001D59A3">
        <w:rPr>
          <w:rFonts w:asciiTheme="majorHAnsi" w:hAnsiTheme="majorHAnsi"/>
          <w:sz w:val="22"/>
          <w:szCs w:val="22"/>
          <w:lang w:val="en-US"/>
        </w:rPr>
        <w:t>bnormal</w:t>
      </w:r>
      <w:r w:rsidR="007C3D3E">
        <w:rPr>
          <w:rFonts w:asciiTheme="majorHAnsi" w:hAnsiTheme="majorHAnsi"/>
          <w:sz w:val="22"/>
          <w:szCs w:val="22"/>
          <w:lang w:val="en-US"/>
        </w:rPr>
        <w:t>ly</w:t>
      </w:r>
      <w:r w:rsidR="00347A91">
        <w:rPr>
          <w:rFonts w:asciiTheme="majorHAnsi" w:hAnsiTheme="majorHAnsi"/>
          <w:sz w:val="22"/>
          <w:szCs w:val="22"/>
          <w:lang w:val="en-US"/>
        </w:rPr>
        <w:t xml:space="preserve"> express</w:t>
      </w:r>
      <w:r w:rsidR="007C3D3E">
        <w:rPr>
          <w:rFonts w:asciiTheme="majorHAnsi" w:hAnsiTheme="majorHAnsi"/>
          <w:sz w:val="22"/>
          <w:szCs w:val="22"/>
          <w:lang w:val="en-US"/>
        </w:rPr>
        <w:t>ed</w:t>
      </w:r>
      <w:r w:rsidR="00347A91">
        <w:rPr>
          <w:rFonts w:asciiTheme="majorHAnsi" w:hAnsiTheme="majorHAnsi"/>
          <w:sz w:val="22"/>
          <w:szCs w:val="22"/>
          <w:lang w:val="en-US"/>
        </w:rPr>
        <w:t xml:space="preserve"> </w:t>
      </w:r>
      <w:r w:rsidR="007C3D3E">
        <w:rPr>
          <w:rFonts w:asciiTheme="majorHAnsi" w:hAnsiTheme="majorHAnsi"/>
          <w:sz w:val="22"/>
          <w:szCs w:val="22"/>
          <w:lang w:val="en-US"/>
        </w:rPr>
        <w:t>in islet beta cells</w:t>
      </w:r>
      <w:r w:rsidR="001D59A3">
        <w:rPr>
          <w:rFonts w:asciiTheme="majorHAnsi" w:hAnsiTheme="majorHAnsi"/>
          <w:sz w:val="22"/>
          <w:szCs w:val="22"/>
          <w:lang w:val="en-US"/>
        </w:rPr>
        <w:t xml:space="preserve"> of diabetic subjects</w:t>
      </w:r>
      <w:r w:rsidR="007C3D3E">
        <w:rPr>
          <w:rFonts w:asciiTheme="majorHAnsi" w:hAnsiTheme="majorHAnsi"/>
          <w:sz w:val="22"/>
          <w:szCs w:val="22"/>
          <w:lang w:val="en-US"/>
        </w:rPr>
        <w:t xml:space="preserve"> comp</w:t>
      </w:r>
      <w:r w:rsidR="007C6FF6">
        <w:rPr>
          <w:rFonts w:asciiTheme="majorHAnsi" w:hAnsiTheme="majorHAnsi"/>
          <w:sz w:val="22"/>
          <w:szCs w:val="22"/>
          <w:lang w:val="en-US"/>
        </w:rPr>
        <w:t>ared to islet beta cells of non-</w:t>
      </w:r>
      <w:r w:rsidR="007C3D3E">
        <w:rPr>
          <w:rFonts w:asciiTheme="majorHAnsi" w:hAnsiTheme="majorHAnsi"/>
          <w:sz w:val="22"/>
          <w:szCs w:val="22"/>
          <w:lang w:val="en-US"/>
        </w:rPr>
        <w:t>diabetic subjects</w:t>
      </w:r>
      <w:r w:rsidR="00CC19E2">
        <w:rPr>
          <w:rFonts w:asciiTheme="majorHAnsi" w:hAnsiTheme="majorHAnsi"/>
          <w:sz w:val="22"/>
          <w:szCs w:val="22"/>
          <w:lang w:val="en-US"/>
        </w:rPr>
        <w:t xml:space="preserve">. </w:t>
      </w:r>
      <w:r w:rsidR="007C3D3E">
        <w:rPr>
          <w:rFonts w:asciiTheme="majorHAnsi" w:hAnsiTheme="majorHAnsi"/>
          <w:sz w:val="22"/>
          <w:szCs w:val="22"/>
          <w:lang w:val="en-US"/>
        </w:rPr>
        <w:t>The altered expression of t</w:t>
      </w:r>
      <w:r w:rsidR="00E31A0C">
        <w:rPr>
          <w:rFonts w:asciiTheme="majorHAnsi" w:hAnsiTheme="majorHAnsi"/>
          <w:sz w:val="22"/>
          <w:szCs w:val="22"/>
          <w:lang w:val="en-US"/>
        </w:rPr>
        <w:t xml:space="preserve">hese genes could account for </w:t>
      </w:r>
      <w:r w:rsidR="007C3D3E">
        <w:rPr>
          <w:rFonts w:asciiTheme="majorHAnsi" w:hAnsiTheme="majorHAnsi"/>
          <w:sz w:val="22"/>
          <w:szCs w:val="22"/>
          <w:lang w:val="en-US"/>
        </w:rPr>
        <w:t>beta cell</w:t>
      </w:r>
      <w:r w:rsidR="00E31A0C">
        <w:rPr>
          <w:rFonts w:asciiTheme="majorHAnsi" w:hAnsiTheme="majorHAnsi"/>
          <w:sz w:val="22"/>
          <w:szCs w:val="22"/>
          <w:lang w:val="en-US"/>
        </w:rPr>
        <w:t xml:space="preserve"> failure</w:t>
      </w:r>
      <w:r w:rsidR="007C3D3E">
        <w:rPr>
          <w:rFonts w:asciiTheme="majorHAnsi" w:hAnsiTheme="majorHAnsi"/>
          <w:sz w:val="22"/>
          <w:szCs w:val="22"/>
          <w:lang w:val="en-US"/>
        </w:rPr>
        <w:t xml:space="preserve"> in diabetes. </w:t>
      </w:r>
      <w:r w:rsidR="00CC19E2">
        <w:rPr>
          <w:rFonts w:asciiTheme="majorHAnsi" w:hAnsiTheme="majorHAnsi"/>
          <w:sz w:val="22"/>
          <w:szCs w:val="22"/>
          <w:lang w:val="en-US"/>
        </w:rPr>
        <w:t>For the first time, the investigators</w:t>
      </w:r>
      <w:r w:rsidR="00347A91">
        <w:rPr>
          <w:rFonts w:asciiTheme="majorHAnsi" w:hAnsiTheme="majorHAnsi"/>
          <w:sz w:val="22"/>
          <w:szCs w:val="22"/>
          <w:lang w:val="en-US"/>
        </w:rPr>
        <w:t xml:space="preserve"> </w:t>
      </w:r>
      <w:r w:rsidR="00CC19E2">
        <w:rPr>
          <w:rFonts w:asciiTheme="majorHAnsi" w:hAnsiTheme="majorHAnsi"/>
          <w:sz w:val="22"/>
          <w:szCs w:val="22"/>
          <w:lang w:val="en-US"/>
        </w:rPr>
        <w:t>based</w:t>
      </w:r>
      <w:r w:rsidR="00937BBD">
        <w:rPr>
          <w:rFonts w:asciiTheme="majorHAnsi" w:hAnsiTheme="majorHAnsi"/>
          <w:sz w:val="22"/>
          <w:szCs w:val="22"/>
          <w:lang w:val="en-US"/>
        </w:rPr>
        <w:t xml:space="preserve"> their</w:t>
      </w:r>
      <w:r w:rsidR="007C3D3E">
        <w:rPr>
          <w:rFonts w:asciiTheme="majorHAnsi" w:hAnsiTheme="majorHAnsi"/>
          <w:sz w:val="22"/>
          <w:szCs w:val="22"/>
          <w:lang w:val="en-US"/>
        </w:rPr>
        <w:t xml:space="preserve"> comparative gene expression</w:t>
      </w:r>
      <w:r w:rsidR="00937BBD">
        <w:rPr>
          <w:rFonts w:asciiTheme="majorHAnsi" w:hAnsiTheme="majorHAnsi"/>
          <w:sz w:val="22"/>
          <w:szCs w:val="22"/>
          <w:lang w:val="en-US"/>
        </w:rPr>
        <w:t xml:space="preserve"> analysis</w:t>
      </w:r>
      <w:r w:rsidR="00347A91">
        <w:rPr>
          <w:rFonts w:asciiTheme="majorHAnsi" w:hAnsiTheme="majorHAnsi"/>
          <w:sz w:val="22"/>
          <w:szCs w:val="22"/>
          <w:lang w:val="en-US"/>
        </w:rPr>
        <w:t xml:space="preserve"> not only on islets </w:t>
      </w:r>
      <w:r w:rsidR="001D59A3">
        <w:rPr>
          <w:rFonts w:asciiTheme="majorHAnsi" w:hAnsiTheme="majorHAnsi"/>
          <w:sz w:val="22"/>
          <w:szCs w:val="22"/>
          <w:lang w:val="en-US"/>
        </w:rPr>
        <w:t xml:space="preserve">collected </w:t>
      </w:r>
      <w:r w:rsidR="00347A91">
        <w:rPr>
          <w:rFonts w:asciiTheme="majorHAnsi" w:hAnsiTheme="majorHAnsi"/>
          <w:sz w:val="22"/>
          <w:szCs w:val="22"/>
          <w:lang w:val="en-US"/>
        </w:rPr>
        <w:t xml:space="preserve">from </w:t>
      </w:r>
      <w:r w:rsidR="001D59A3">
        <w:rPr>
          <w:rFonts w:asciiTheme="majorHAnsi" w:hAnsiTheme="majorHAnsi"/>
          <w:sz w:val="22"/>
          <w:szCs w:val="22"/>
          <w:lang w:val="en-US"/>
        </w:rPr>
        <w:t>non-diabetic and diabetic organ</w:t>
      </w:r>
      <w:r w:rsidR="00347A91">
        <w:rPr>
          <w:rFonts w:asciiTheme="majorHAnsi" w:hAnsiTheme="majorHAnsi"/>
          <w:sz w:val="22"/>
          <w:szCs w:val="22"/>
          <w:lang w:val="en-US"/>
        </w:rPr>
        <w:t xml:space="preserve"> donors,</w:t>
      </w:r>
      <w:r w:rsidR="0016252B">
        <w:rPr>
          <w:rFonts w:asciiTheme="majorHAnsi" w:hAnsiTheme="majorHAnsi"/>
          <w:sz w:val="22"/>
          <w:szCs w:val="22"/>
          <w:lang w:val="en-US"/>
        </w:rPr>
        <w:t xml:space="preserve"> for which the availability of clinical information is limited, </w:t>
      </w:r>
      <w:r w:rsidR="00347A91">
        <w:rPr>
          <w:rFonts w:asciiTheme="majorHAnsi" w:hAnsiTheme="majorHAnsi"/>
          <w:sz w:val="22"/>
          <w:szCs w:val="22"/>
          <w:lang w:val="en-US"/>
        </w:rPr>
        <w:t xml:space="preserve">but also </w:t>
      </w:r>
      <w:r w:rsidR="001D59A3">
        <w:rPr>
          <w:rFonts w:asciiTheme="majorHAnsi" w:hAnsiTheme="majorHAnsi"/>
          <w:sz w:val="22"/>
          <w:szCs w:val="22"/>
          <w:lang w:val="en-US"/>
        </w:rPr>
        <w:t>on</w:t>
      </w:r>
      <w:r w:rsidR="00347A91">
        <w:rPr>
          <w:rFonts w:asciiTheme="majorHAnsi" w:hAnsiTheme="majorHAnsi"/>
          <w:sz w:val="22"/>
          <w:szCs w:val="22"/>
          <w:lang w:val="en-US"/>
        </w:rPr>
        <w:t xml:space="preserve"> </w:t>
      </w:r>
      <w:r w:rsidR="001D59A3">
        <w:rPr>
          <w:rFonts w:asciiTheme="majorHAnsi" w:hAnsiTheme="majorHAnsi"/>
          <w:sz w:val="22"/>
          <w:szCs w:val="22"/>
          <w:lang w:val="en-US"/>
        </w:rPr>
        <w:t xml:space="preserve">islets from patients undergoing pancreatic surgery. </w:t>
      </w:r>
      <w:r w:rsidR="0016252B">
        <w:rPr>
          <w:rFonts w:asciiTheme="majorHAnsi" w:hAnsiTheme="majorHAnsi"/>
          <w:sz w:val="22"/>
          <w:szCs w:val="22"/>
          <w:lang w:val="en-US"/>
        </w:rPr>
        <w:t>For the latter subjects in depth medical information w</w:t>
      </w:r>
      <w:r w:rsidR="00E036B9">
        <w:rPr>
          <w:rFonts w:asciiTheme="majorHAnsi" w:hAnsiTheme="majorHAnsi"/>
          <w:sz w:val="22"/>
          <w:szCs w:val="22"/>
          <w:lang w:val="en-US"/>
        </w:rPr>
        <w:t>as</w:t>
      </w:r>
      <w:r w:rsidR="0016252B">
        <w:rPr>
          <w:rFonts w:asciiTheme="majorHAnsi" w:hAnsiTheme="majorHAnsi"/>
          <w:sz w:val="22"/>
          <w:szCs w:val="22"/>
          <w:lang w:val="en-US"/>
        </w:rPr>
        <w:t xml:space="preserve"> available and the diabetic status could be </w:t>
      </w:r>
      <w:r w:rsidR="009916AE">
        <w:rPr>
          <w:rFonts w:asciiTheme="majorHAnsi" w:hAnsiTheme="majorHAnsi"/>
          <w:sz w:val="22"/>
          <w:szCs w:val="22"/>
          <w:lang w:val="en-US"/>
        </w:rPr>
        <w:t>accurately</w:t>
      </w:r>
      <w:r w:rsidR="0016252B">
        <w:rPr>
          <w:rFonts w:asciiTheme="majorHAnsi" w:hAnsiTheme="majorHAnsi"/>
          <w:sz w:val="22"/>
          <w:szCs w:val="22"/>
          <w:lang w:val="en-US"/>
        </w:rPr>
        <w:t xml:space="preserve"> assessed im</w:t>
      </w:r>
      <w:r w:rsidR="001C69D4">
        <w:rPr>
          <w:rFonts w:asciiTheme="majorHAnsi" w:hAnsiTheme="majorHAnsi"/>
          <w:sz w:val="22"/>
          <w:szCs w:val="22"/>
          <w:lang w:val="en-US"/>
        </w:rPr>
        <w:t xml:space="preserve">mediately prior to surgery. </w:t>
      </w:r>
      <w:r w:rsidR="00937BBD">
        <w:rPr>
          <w:rFonts w:asciiTheme="majorHAnsi" w:hAnsiTheme="majorHAnsi"/>
          <w:sz w:val="22"/>
          <w:szCs w:val="22"/>
          <w:lang w:val="en-US"/>
        </w:rPr>
        <w:t>T</w:t>
      </w:r>
      <w:r w:rsidR="00E036B9">
        <w:rPr>
          <w:rFonts w:asciiTheme="majorHAnsi" w:hAnsiTheme="majorHAnsi"/>
          <w:sz w:val="22"/>
          <w:szCs w:val="22"/>
          <w:lang w:val="en-US"/>
        </w:rPr>
        <w:t>his approach</w:t>
      </w:r>
      <w:r w:rsidR="00937BBD">
        <w:rPr>
          <w:rFonts w:asciiTheme="majorHAnsi" w:hAnsiTheme="majorHAnsi"/>
          <w:sz w:val="22"/>
          <w:szCs w:val="22"/>
          <w:lang w:val="en-US"/>
        </w:rPr>
        <w:t xml:space="preserve"> enabled therefore</w:t>
      </w:r>
      <w:r w:rsidR="00E036B9">
        <w:rPr>
          <w:rFonts w:asciiTheme="majorHAnsi" w:hAnsiTheme="majorHAnsi"/>
          <w:sz w:val="22"/>
          <w:szCs w:val="22"/>
          <w:lang w:val="en-US"/>
        </w:rPr>
        <w:t xml:space="preserve"> the assemb</w:t>
      </w:r>
      <w:r w:rsidR="00A56113">
        <w:rPr>
          <w:rFonts w:asciiTheme="majorHAnsi" w:hAnsiTheme="majorHAnsi"/>
          <w:sz w:val="22"/>
          <w:szCs w:val="22"/>
          <w:lang w:val="en-US"/>
        </w:rPr>
        <w:t>ly of</w:t>
      </w:r>
      <w:r w:rsidR="00937BBD">
        <w:rPr>
          <w:rFonts w:asciiTheme="majorHAnsi" w:hAnsiTheme="majorHAnsi"/>
          <w:sz w:val="22"/>
          <w:szCs w:val="22"/>
          <w:lang w:val="en-US"/>
        </w:rPr>
        <w:t xml:space="preserve"> the</w:t>
      </w:r>
      <w:r w:rsidR="00E036B9">
        <w:rPr>
          <w:rFonts w:asciiTheme="majorHAnsi" w:hAnsiTheme="majorHAnsi"/>
          <w:sz w:val="22"/>
          <w:szCs w:val="22"/>
          <w:lang w:val="en-US"/>
        </w:rPr>
        <w:t xml:space="preserve"> largest </w:t>
      </w:r>
      <w:r w:rsidR="007C3D3E">
        <w:rPr>
          <w:rFonts w:asciiTheme="majorHAnsi" w:hAnsiTheme="majorHAnsi"/>
          <w:sz w:val="22"/>
          <w:szCs w:val="22"/>
          <w:lang w:val="en-US"/>
        </w:rPr>
        <w:t>collection</w:t>
      </w:r>
      <w:r w:rsidR="00E036B9">
        <w:rPr>
          <w:rFonts w:asciiTheme="majorHAnsi" w:hAnsiTheme="majorHAnsi"/>
          <w:sz w:val="22"/>
          <w:szCs w:val="22"/>
          <w:lang w:val="en-US"/>
        </w:rPr>
        <w:t xml:space="preserve"> of islets </w:t>
      </w:r>
      <w:r w:rsidR="00937BBD">
        <w:rPr>
          <w:rFonts w:asciiTheme="majorHAnsi" w:hAnsiTheme="majorHAnsi"/>
          <w:sz w:val="22"/>
          <w:szCs w:val="22"/>
          <w:lang w:val="en-US"/>
        </w:rPr>
        <w:t xml:space="preserve">from non-diabetic and diabetic subjects, but also access to islets from </w:t>
      </w:r>
      <w:proofErr w:type="spellStart"/>
      <w:r w:rsidR="00937BBD">
        <w:rPr>
          <w:rFonts w:asciiTheme="majorHAnsi" w:hAnsiTheme="majorHAnsi"/>
          <w:sz w:val="22"/>
          <w:szCs w:val="22"/>
          <w:lang w:val="en-US"/>
        </w:rPr>
        <w:t>prediabetic</w:t>
      </w:r>
      <w:proofErr w:type="spellEnd"/>
      <w:r w:rsidR="00937BBD">
        <w:rPr>
          <w:rFonts w:asciiTheme="majorHAnsi" w:hAnsiTheme="majorHAnsi"/>
          <w:sz w:val="22"/>
          <w:szCs w:val="22"/>
          <w:lang w:val="en-US"/>
        </w:rPr>
        <w:t xml:space="preserve"> individuals. </w:t>
      </w:r>
      <w:r w:rsidR="00A56113">
        <w:rPr>
          <w:rFonts w:asciiTheme="majorHAnsi" w:hAnsiTheme="majorHAnsi"/>
          <w:sz w:val="22"/>
          <w:szCs w:val="22"/>
          <w:lang w:val="en-US"/>
        </w:rPr>
        <w:t>The investig</w:t>
      </w:r>
      <w:r w:rsidR="007C6FF6">
        <w:rPr>
          <w:rFonts w:asciiTheme="majorHAnsi" w:hAnsiTheme="majorHAnsi"/>
          <w:sz w:val="22"/>
          <w:szCs w:val="22"/>
          <w:lang w:val="en-US"/>
        </w:rPr>
        <w:t>ators identified in this way nineteen g</w:t>
      </w:r>
      <w:r w:rsidR="001C69D4">
        <w:rPr>
          <w:rFonts w:asciiTheme="majorHAnsi" w:hAnsiTheme="majorHAnsi"/>
          <w:sz w:val="22"/>
          <w:szCs w:val="22"/>
          <w:lang w:val="en-US"/>
        </w:rPr>
        <w:t>enes the expression of which was</w:t>
      </w:r>
      <w:r w:rsidR="007C6FF6">
        <w:rPr>
          <w:rFonts w:asciiTheme="majorHAnsi" w:hAnsiTheme="majorHAnsi"/>
          <w:sz w:val="22"/>
          <w:szCs w:val="22"/>
          <w:lang w:val="en-US"/>
        </w:rPr>
        <w:t xml:space="preserve"> altered in islets of both diabetic organ donors as well as diabetic surgical patients. Notably, n</w:t>
      </w:r>
      <w:r w:rsidR="00A56113">
        <w:rPr>
          <w:rFonts w:asciiTheme="majorHAnsi" w:hAnsiTheme="majorHAnsi"/>
          <w:sz w:val="22"/>
          <w:szCs w:val="22"/>
          <w:lang w:val="en-US"/>
        </w:rPr>
        <w:t>ine of the</w:t>
      </w:r>
      <w:r w:rsidR="007C6FF6">
        <w:rPr>
          <w:rFonts w:asciiTheme="majorHAnsi" w:hAnsiTheme="majorHAnsi"/>
          <w:sz w:val="22"/>
          <w:szCs w:val="22"/>
          <w:lang w:val="en-US"/>
        </w:rPr>
        <w:t>se</w:t>
      </w:r>
      <w:r w:rsidR="00A56113">
        <w:rPr>
          <w:rFonts w:asciiTheme="majorHAnsi" w:hAnsiTheme="majorHAnsi"/>
          <w:sz w:val="22"/>
          <w:szCs w:val="22"/>
          <w:lang w:val="en-US"/>
        </w:rPr>
        <w:t xml:space="preserve"> nineteen</w:t>
      </w:r>
      <w:r w:rsidR="007C6FF6">
        <w:rPr>
          <w:rFonts w:asciiTheme="majorHAnsi" w:hAnsiTheme="majorHAnsi"/>
          <w:sz w:val="22"/>
          <w:szCs w:val="22"/>
          <w:lang w:val="en-US"/>
        </w:rPr>
        <w:t xml:space="preserve"> </w:t>
      </w:r>
      <w:r w:rsidR="00A56113">
        <w:rPr>
          <w:rFonts w:asciiTheme="majorHAnsi" w:hAnsiTheme="majorHAnsi"/>
          <w:sz w:val="22"/>
          <w:szCs w:val="22"/>
          <w:lang w:val="en-US"/>
        </w:rPr>
        <w:t xml:space="preserve">genes </w:t>
      </w:r>
      <w:r w:rsidR="007C6FF6">
        <w:rPr>
          <w:rFonts w:asciiTheme="majorHAnsi" w:hAnsiTheme="majorHAnsi"/>
          <w:sz w:val="22"/>
          <w:szCs w:val="22"/>
          <w:lang w:val="en-US"/>
        </w:rPr>
        <w:t xml:space="preserve">had </w:t>
      </w:r>
      <w:r w:rsidR="00E31A0C">
        <w:rPr>
          <w:rFonts w:asciiTheme="majorHAnsi" w:hAnsiTheme="majorHAnsi"/>
          <w:sz w:val="22"/>
          <w:szCs w:val="22"/>
          <w:lang w:val="en-US"/>
        </w:rPr>
        <w:t xml:space="preserve">never </w:t>
      </w:r>
      <w:r w:rsidR="007C6FF6">
        <w:rPr>
          <w:rFonts w:asciiTheme="majorHAnsi" w:hAnsiTheme="majorHAnsi"/>
          <w:sz w:val="22"/>
          <w:szCs w:val="22"/>
          <w:lang w:val="en-US"/>
        </w:rPr>
        <w:t xml:space="preserve">been shown previously to be dysregulated in diabetic islets. On </w:t>
      </w:r>
      <w:r w:rsidR="00E31A0C">
        <w:rPr>
          <w:rFonts w:asciiTheme="majorHAnsi" w:hAnsiTheme="majorHAnsi"/>
          <w:sz w:val="22"/>
          <w:szCs w:val="22"/>
          <w:lang w:val="en-US"/>
        </w:rPr>
        <w:t>the other hand, the study could</w:t>
      </w:r>
      <w:r w:rsidR="009916AE">
        <w:rPr>
          <w:rFonts w:asciiTheme="majorHAnsi" w:hAnsiTheme="majorHAnsi"/>
          <w:sz w:val="22"/>
          <w:szCs w:val="22"/>
          <w:lang w:val="en-US"/>
        </w:rPr>
        <w:t xml:space="preserve"> </w:t>
      </w:r>
      <w:r w:rsidR="007C6FF6">
        <w:rPr>
          <w:rFonts w:asciiTheme="majorHAnsi" w:hAnsiTheme="majorHAnsi"/>
          <w:sz w:val="22"/>
          <w:szCs w:val="22"/>
          <w:lang w:val="en-US"/>
        </w:rPr>
        <w:t>not find evidence for any of these genes to be</w:t>
      </w:r>
      <w:r w:rsidR="009916AE">
        <w:rPr>
          <w:rFonts w:asciiTheme="majorHAnsi" w:hAnsiTheme="majorHAnsi"/>
          <w:sz w:val="22"/>
          <w:szCs w:val="22"/>
          <w:lang w:val="en-US"/>
        </w:rPr>
        <w:t xml:space="preserve"> dysregulated in islets of </w:t>
      </w:r>
      <w:proofErr w:type="spellStart"/>
      <w:r w:rsidR="009916AE">
        <w:rPr>
          <w:rFonts w:asciiTheme="majorHAnsi" w:hAnsiTheme="majorHAnsi"/>
          <w:sz w:val="22"/>
          <w:szCs w:val="22"/>
          <w:lang w:val="en-US"/>
        </w:rPr>
        <w:t>prediabetic</w:t>
      </w:r>
      <w:proofErr w:type="spellEnd"/>
      <w:r w:rsidR="009916AE">
        <w:rPr>
          <w:rFonts w:asciiTheme="majorHAnsi" w:hAnsiTheme="majorHAnsi"/>
          <w:sz w:val="22"/>
          <w:szCs w:val="22"/>
          <w:lang w:val="en-US"/>
        </w:rPr>
        <w:t xml:space="preserve"> subjects, hence suggesting that their altered expression is a consequence rather than the cause of beta cell failure in diabetes. </w:t>
      </w:r>
      <w:r w:rsidR="00E31A0C">
        <w:rPr>
          <w:rFonts w:asciiTheme="majorHAnsi" w:hAnsiTheme="majorHAnsi"/>
          <w:sz w:val="22"/>
          <w:szCs w:val="22"/>
          <w:lang w:val="en-US"/>
        </w:rPr>
        <w:t>Hence,</w:t>
      </w:r>
      <w:r w:rsidR="009916AE">
        <w:rPr>
          <w:rFonts w:asciiTheme="majorHAnsi" w:hAnsiTheme="majorHAnsi"/>
          <w:sz w:val="22"/>
          <w:szCs w:val="22"/>
          <w:lang w:val="en-US"/>
        </w:rPr>
        <w:t xml:space="preserve"> future studies shall be devoted to discover which genes </w:t>
      </w:r>
      <w:r w:rsidR="000B1D35">
        <w:rPr>
          <w:rFonts w:asciiTheme="majorHAnsi" w:hAnsiTheme="majorHAnsi"/>
          <w:sz w:val="22"/>
          <w:szCs w:val="22"/>
          <w:lang w:val="en-US"/>
        </w:rPr>
        <w:t xml:space="preserve">are </w:t>
      </w:r>
      <w:r w:rsidR="009916AE">
        <w:rPr>
          <w:rFonts w:asciiTheme="majorHAnsi" w:hAnsiTheme="majorHAnsi"/>
          <w:sz w:val="22"/>
          <w:szCs w:val="22"/>
          <w:lang w:val="en-US"/>
        </w:rPr>
        <w:t xml:space="preserve">dysregulated prior to the demise </w:t>
      </w:r>
      <w:r w:rsidR="000B1D35">
        <w:rPr>
          <w:rFonts w:asciiTheme="majorHAnsi" w:hAnsiTheme="majorHAnsi"/>
          <w:sz w:val="22"/>
          <w:szCs w:val="22"/>
          <w:lang w:val="en-US"/>
        </w:rPr>
        <w:t xml:space="preserve">of the beta cells. For this purpose, </w:t>
      </w:r>
      <w:r w:rsidR="001C69D4">
        <w:rPr>
          <w:rFonts w:asciiTheme="majorHAnsi" w:hAnsiTheme="majorHAnsi"/>
          <w:sz w:val="22"/>
          <w:szCs w:val="22"/>
          <w:lang w:val="en-US"/>
        </w:rPr>
        <w:t xml:space="preserve">more </w:t>
      </w:r>
      <w:r w:rsidR="000B1D35">
        <w:rPr>
          <w:rFonts w:asciiTheme="majorHAnsi" w:hAnsiTheme="majorHAnsi"/>
          <w:sz w:val="22"/>
          <w:szCs w:val="22"/>
          <w:lang w:val="en-US"/>
        </w:rPr>
        <w:t xml:space="preserve">islets </w:t>
      </w:r>
      <w:r w:rsidR="001C69D4">
        <w:rPr>
          <w:rFonts w:asciiTheme="majorHAnsi" w:hAnsiTheme="majorHAnsi"/>
          <w:sz w:val="22"/>
          <w:szCs w:val="22"/>
          <w:lang w:val="en-US"/>
        </w:rPr>
        <w:t>must</w:t>
      </w:r>
      <w:r w:rsidR="009916AE">
        <w:rPr>
          <w:rFonts w:asciiTheme="majorHAnsi" w:hAnsiTheme="majorHAnsi"/>
          <w:sz w:val="22"/>
          <w:szCs w:val="22"/>
          <w:lang w:val="en-US"/>
        </w:rPr>
        <w:t xml:space="preserve"> be collected from </w:t>
      </w:r>
      <w:proofErr w:type="spellStart"/>
      <w:r w:rsidR="009916AE">
        <w:rPr>
          <w:rFonts w:asciiTheme="majorHAnsi" w:hAnsiTheme="majorHAnsi"/>
          <w:sz w:val="22"/>
          <w:szCs w:val="22"/>
          <w:lang w:val="en-US"/>
        </w:rPr>
        <w:t>prediabetic</w:t>
      </w:r>
      <w:proofErr w:type="spellEnd"/>
      <w:r w:rsidR="009916AE">
        <w:rPr>
          <w:rFonts w:asciiTheme="majorHAnsi" w:hAnsiTheme="majorHAnsi"/>
          <w:sz w:val="22"/>
          <w:szCs w:val="22"/>
          <w:lang w:val="en-US"/>
        </w:rPr>
        <w:t xml:space="preserve"> subjects</w:t>
      </w:r>
      <w:r w:rsidR="001C69D4">
        <w:rPr>
          <w:rFonts w:asciiTheme="majorHAnsi" w:hAnsiTheme="majorHAnsi"/>
          <w:sz w:val="22"/>
          <w:szCs w:val="22"/>
          <w:lang w:val="en-US"/>
        </w:rPr>
        <w:t xml:space="preserve"> and this </w:t>
      </w:r>
      <w:r w:rsidR="0081111C">
        <w:rPr>
          <w:rFonts w:asciiTheme="majorHAnsi" w:hAnsiTheme="majorHAnsi"/>
          <w:sz w:val="22"/>
          <w:szCs w:val="22"/>
          <w:lang w:val="en-US"/>
        </w:rPr>
        <w:t>is precisely one of the main tasks pursued by the recently launched EU-IMI consortium RHAPSODY, which</w:t>
      </w:r>
      <w:r w:rsidR="000B1D35">
        <w:rPr>
          <w:rFonts w:asciiTheme="majorHAnsi" w:hAnsiTheme="majorHAnsi"/>
          <w:sz w:val="22"/>
          <w:szCs w:val="22"/>
          <w:lang w:val="en-US"/>
        </w:rPr>
        <w:t xml:space="preserve"> includes</w:t>
      </w:r>
      <w:r w:rsidR="0081111C">
        <w:rPr>
          <w:rFonts w:asciiTheme="majorHAnsi" w:hAnsiTheme="majorHAnsi"/>
          <w:sz w:val="22"/>
          <w:szCs w:val="22"/>
          <w:lang w:val="en-US"/>
        </w:rPr>
        <w:t xml:space="preserve"> all four teams leading th</w:t>
      </w:r>
      <w:r w:rsidR="000B1D35">
        <w:rPr>
          <w:rFonts w:asciiTheme="majorHAnsi" w:hAnsiTheme="majorHAnsi"/>
          <w:sz w:val="22"/>
          <w:szCs w:val="22"/>
          <w:lang w:val="en-US"/>
        </w:rPr>
        <w:t>e present</w:t>
      </w:r>
      <w:r w:rsidR="0081111C">
        <w:rPr>
          <w:rFonts w:asciiTheme="majorHAnsi" w:hAnsiTheme="majorHAnsi"/>
          <w:sz w:val="22"/>
          <w:szCs w:val="22"/>
          <w:lang w:val="en-US"/>
        </w:rPr>
        <w:t xml:space="preserve"> IMIDIA study</w:t>
      </w:r>
      <w:r w:rsidR="000B1D35">
        <w:rPr>
          <w:rFonts w:asciiTheme="majorHAnsi" w:hAnsiTheme="majorHAnsi"/>
          <w:sz w:val="22"/>
          <w:szCs w:val="22"/>
          <w:lang w:val="en-US"/>
        </w:rPr>
        <w:t xml:space="preserve"> as partners</w:t>
      </w:r>
      <w:r w:rsidR="0081111C">
        <w:rPr>
          <w:rFonts w:asciiTheme="majorHAnsi" w:hAnsiTheme="majorHAnsi"/>
          <w:sz w:val="22"/>
          <w:szCs w:val="22"/>
          <w:lang w:val="en-US"/>
        </w:rPr>
        <w:t xml:space="preserve">. </w:t>
      </w:r>
      <w:r w:rsidR="009916AE">
        <w:rPr>
          <w:rFonts w:asciiTheme="majorHAnsi" w:hAnsiTheme="majorHAnsi"/>
          <w:sz w:val="22"/>
          <w:szCs w:val="22"/>
          <w:lang w:val="en-US"/>
        </w:rPr>
        <w:t xml:space="preserve"> </w:t>
      </w:r>
    </w:p>
    <w:p w14:paraId="04E84285" w14:textId="77777777" w:rsidR="000B1D35" w:rsidRDefault="000B1D35" w:rsidP="00AB2712">
      <w:pPr>
        <w:pStyle w:val="Kommentartext"/>
        <w:jc w:val="both"/>
        <w:rPr>
          <w:rFonts w:asciiTheme="majorHAnsi" w:hAnsiTheme="majorHAnsi"/>
          <w:sz w:val="22"/>
          <w:szCs w:val="22"/>
          <w:lang w:val="en-US"/>
        </w:rPr>
      </w:pPr>
    </w:p>
    <w:p w14:paraId="0BFDBB69" w14:textId="2BEF7BB8" w:rsidR="00AB2712" w:rsidRDefault="0046447F" w:rsidP="00AB2712">
      <w:pPr>
        <w:pStyle w:val="Kommentartext"/>
        <w:jc w:val="both"/>
        <w:rPr>
          <w:rFonts w:asciiTheme="majorHAnsi" w:hAnsiTheme="majorHAnsi"/>
          <w:sz w:val="22"/>
          <w:szCs w:val="22"/>
          <w:lang w:val="en-US"/>
        </w:rPr>
      </w:pPr>
      <w:r>
        <w:rPr>
          <w:rFonts w:asciiTheme="majorHAnsi" w:hAnsiTheme="majorHAnsi"/>
          <w:sz w:val="22"/>
          <w:szCs w:val="22"/>
          <w:lang w:val="en-US"/>
        </w:rPr>
        <w:t>“</w:t>
      </w:r>
      <w:r w:rsidR="0081111C">
        <w:rPr>
          <w:rFonts w:asciiTheme="majorHAnsi" w:hAnsiTheme="majorHAnsi"/>
          <w:sz w:val="22"/>
          <w:szCs w:val="22"/>
          <w:lang w:val="en-US"/>
        </w:rPr>
        <w:t>We</w:t>
      </w:r>
      <w:r w:rsidR="00AB2712" w:rsidRPr="00AB2712">
        <w:rPr>
          <w:rFonts w:asciiTheme="majorHAnsi" w:hAnsiTheme="majorHAnsi"/>
          <w:sz w:val="22"/>
          <w:szCs w:val="22"/>
          <w:lang w:val="en-US"/>
        </w:rPr>
        <w:t xml:space="preserve"> </w:t>
      </w:r>
      <w:r w:rsidR="0081111C">
        <w:rPr>
          <w:rFonts w:asciiTheme="majorHAnsi" w:hAnsiTheme="majorHAnsi"/>
          <w:sz w:val="22"/>
          <w:szCs w:val="22"/>
          <w:lang w:val="en-US"/>
        </w:rPr>
        <w:t>believe that our data provides novel molecular insights into what is going wrong in diabetic beta cells and sets new standards for how studies in this field shall be carried out in the future. Ultimately</w:t>
      </w:r>
      <w:r w:rsidR="000B1D35">
        <w:rPr>
          <w:rFonts w:asciiTheme="majorHAnsi" w:hAnsiTheme="majorHAnsi"/>
          <w:sz w:val="22"/>
          <w:szCs w:val="22"/>
          <w:lang w:val="en-US"/>
        </w:rPr>
        <w:t>,</w:t>
      </w:r>
      <w:r w:rsidR="0081111C">
        <w:rPr>
          <w:rFonts w:asciiTheme="majorHAnsi" w:hAnsiTheme="majorHAnsi"/>
          <w:sz w:val="22"/>
          <w:szCs w:val="22"/>
          <w:lang w:val="en-US"/>
        </w:rPr>
        <w:t xml:space="preserve"> we are con</w:t>
      </w:r>
      <w:r w:rsidR="000B1D35">
        <w:rPr>
          <w:rFonts w:asciiTheme="majorHAnsi" w:hAnsiTheme="majorHAnsi"/>
          <w:sz w:val="22"/>
          <w:szCs w:val="22"/>
          <w:lang w:val="en-US"/>
        </w:rPr>
        <w:t>fident</w:t>
      </w:r>
      <w:r w:rsidR="0081111C">
        <w:rPr>
          <w:rFonts w:asciiTheme="majorHAnsi" w:hAnsiTheme="majorHAnsi"/>
          <w:sz w:val="22"/>
          <w:szCs w:val="22"/>
          <w:lang w:val="en-US"/>
        </w:rPr>
        <w:t xml:space="preserve"> that our approach will pr</w:t>
      </w:r>
      <w:r w:rsidR="00736F4D">
        <w:rPr>
          <w:rFonts w:asciiTheme="majorHAnsi" w:hAnsiTheme="majorHAnsi"/>
          <w:sz w:val="22"/>
          <w:szCs w:val="22"/>
          <w:lang w:val="en-US"/>
        </w:rPr>
        <w:t>ovide a new view for</w:t>
      </w:r>
      <w:r w:rsidR="0081111C">
        <w:rPr>
          <w:rFonts w:asciiTheme="majorHAnsi" w:hAnsiTheme="majorHAnsi"/>
          <w:sz w:val="22"/>
          <w:szCs w:val="22"/>
          <w:lang w:val="en-US"/>
        </w:rPr>
        <w:t xml:space="preserve"> </w:t>
      </w:r>
      <w:r w:rsidR="00736F4D">
        <w:rPr>
          <w:rFonts w:asciiTheme="majorHAnsi" w:hAnsiTheme="majorHAnsi"/>
          <w:sz w:val="22"/>
          <w:szCs w:val="22"/>
          <w:lang w:val="en-US"/>
        </w:rPr>
        <w:t>how exposure of beta cells to nutrient overload wears their function overtime, hence impairing their ability to satisfy the excessive demand of insulin</w:t>
      </w:r>
      <w:r w:rsidR="000B1D35">
        <w:rPr>
          <w:rFonts w:asciiTheme="majorHAnsi" w:hAnsiTheme="majorHAnsi"/>
          <w:sz w:val="22"/>
          <w:szCs w:val="22"/>
          <w:lang w:val="en-US"/>
        </w:rPr>
        <w:t xml:space="preserve"> to maintain metabolic homeostasis</w:t>
      </w:r>
      <w:r w:rsidR="00736F4D">
        <w:rPr>
          <w:rFonts w:asciiTheme="majorHAnsi" w:hAnsiTheme="majorHAnsi"/>
          <w:sz w:val="22"/>
          <w:szCs w:val="22"/>
          <w:lang w:val="en-US"/>
        </w:rPr>
        <w:t>” say</w:t>
      </w:r>
      <w:r w:rsidR="000B1D35">
        <w:rPr>
          <w:rFonts w:asciiTheme="majorHAnsi" w:hAnsiTheme="majorHAnsi"/>
          <w:sz w:val="22"/>
          <w:szCs w:val="22"/>
          <w:lang w:val="en-US"/>
        </w:rPr>
        <w:t>s</w:t>
      </w:r>
      <w:r w:rsidR="00736F4D">
        <w:rPr>
          <w:rFonts w:asciiTheme="majorHAnsi" w:hAnsiTheme="majorHAnsi"/>
          <w:sz w:val="22"/>
          <w:szCs w:val="22"/>
          <w:lang w:val="en-US"/>
        </w:rPr>
        <w:t xml:space="preserve"> Prof. Michele Solimena, one of the four leading investigators of this study </w:t>
      </w:r>
    </w:p>
    <w:p w14:paraId="406626ED" w14:textId="0C924EDB" w:rsidR="004C6CF5" w:rsidRPr="009D01C4" w:rsidRDefault="0066749E" w:rsidP="006675EE">
      <w:pPr>
        <w:pStyle w:val="Kommentartext"/>
        <w:jc w:val="both"/>
        <w:rPr>
          <w:rFonts w:asciiTheme="majorHAnsi" w:hAnsiTheme="majorHAnsi"/>
          <w:sz w:val="22"/>
          <w:szCs w:val="22"/>
          <w:lang w:val="en-US"/>
        </w:rPr>
      </w:pPr>
      <w:r>
        <w:rPr>
          <w:rFonts w:asciiTheme="majorHAnsi" w:hAnsiTheme="majorHAnsi"/>
          <w:sz w:val="22"/>
          <w:szCs w:val="22"/>
          <w:lang w:val="en-US"/>
        </w:rPr>
        <w:br/>
      </w:r>
      <w:r>
        <w:rPr>
          <w:rFonts w:asciiTheme="majorHAnsi" w:hAnsiTheme="majorHAnsi"/>
          <w:sz w:val="22"/>
          <w:szCs w:val="22"/>
          <w:lang w:val="en-US"/>
        </w:rPr>
        <w:br/>
      </w:r>
    </w:p>
    <w:p w14:paraId="63E7EB24" w14:textId="77777777" w:rsidR="0066749E" w:rsidRDefault="0066749E" w:rsidP="006675EE">
      <w:pPr>
        <w:pStyle w:val="Kommentartext"/>
        <w:jc w:val="both"/>
        <w:rPr>
          <w:rFonts w:asciiTheme="majorHAnsi" w:hAnsiTheme="majorHAnsi"/>
          <w:sz w:val="22"/>
          <w:szCs w:val="22"/>
          <w:lang w:val="en-US"/>
        </w:rPr>
      </w:pPr>
    </w:p>
    <w:p w14:paraId="16DC8939" w14:textId="77777777" w:rsidR="0066749E" w:rsidRDefault="0066749E" w:rsidP="006675EE">
      <w:pPr>
        <w:pStyle w:val="Kommentartext"/>
        <w:jc w:val="both"/>
        <w:rPr>
          <w:rFonts w:asciiTheme="majorHAnsi" w:hAnsiTheme="majorHAnsi"/>
          <w:sz w:val="22"/>
          <w:szCs w:val="22"/>
          <w:lang w:val="en-US"/>
        </w:rPr>
      </w:pPr>
    </w:p>
    <w:p w14:paraId="29F02FAF" w14:textId="77777777" w:rsidR="006675EE" w:rsidRPr="009D01C4" w:rsidRDefault="006675EE" w:rsidP="006675EE">
      <w:pPr>
        <w:pStyle w:val="Kommentartext"/>
        <w:jc w:val="both"/>
        <w:rPr>
          <w:rFonts w:asciiTheme="majorHAnsi" w:hAnsiTheme="majorHAnsi"/>
          <w:sz w:val="22"/>
          <w:szCs w:val="22"/>
          <w:lang w:val="en-US"/>
        </w:rPr>
      </w:pPr>
      <w:r w:rsidRPr="009D01C4">
        <w:rPr>
          <w:rFonts w:asciiTheme="majorHAnsi" w:hAnsiTheme="majorHAnsi"/>
          <w:sz w:val="22"/>
          <w:szCs w:val="22"/>
          <w:lang w:val="en-US"/>
        </w:rPr>
        <w:t xml:space="preserve">About IMIDIA: </w:t>
      </w:r>
    </w:p>
    <w:p w14:paraId="2EB6A7AF" w14:textId="77777777" w:rsidR="007E22A4" w:rsidRDefault="007E22A4" w:rsidP="00B64D8E">
      <w:pPr>
        <w:pStyle w:val="Kommentartext"/>
        <w:jc w:val="both"/>
        <w:rPr>
          <w:rFonts w:asciiTheme="majorHAnsi" w:hAnsiTheme="majorHAnsi"/>
          <w:sz w:val="22"/>
          <w:szCs w:val="22"/>
          <w:lang w:val="en-US"/>
        </w:rPr>
      </w:pPr>
    </w:p>
    <w:p w14:paraId="72BE9056" w14:textId="1704B16E" w:rsidR="00B64D8E" w:rsidRDefault="009E7295" w:rsidP="00B64D8E">
      <w:pPr>
        <w:pStyle w:val="Kommentartext"/>
        <w:jc w:val="both"/>
        <w:rPr>
          <w:rFonts w:asciiTheme="majorHAnsi" w:hAnsiTheme="majorHAnsi"/>
          <w:sz w:val="22"/>
          <w:szCs w:val="22"/>
          <w:lang w:val="en-US"/>
        </w:rPr>
      </w:pPr>
      <w:r>
        <w:rPr>
          <w:rFonts w:asciiTheme="majorHAnsi" w:hAnsiTheme="majorHAnsi"/>
          <w:sz w:val="22"/>
          <w:szCs w:val="22"/>
          <w:lang w:val="en-US"/>
        </w:rPr>
        <w:t>IMIDIA (“Innovative Medicines Initiative for Diabetes”</w:t>
      </w:r>
      <w:r w:rsidR="00363B1F">
        <w:rPr>
          <w:rFonts w:asciiTheme="majorHAnsi" w:hAnsiTheme="majorHAnsi"/>
          <w:sz w:val="22"/>
          <w:szCs w:val="22"/>
          <w:lang w:val="en-US"/>
        </w:rPr>
        <w:t xml:space="preserve">, </w:t>
      </w:r>
      <w:r w:rsidR="00363B1F" w:rsidRPr="00AB2712">
        <w:rPr>
          <w:rFonts w:asciiTheme="majorHAnsi" w:hAnsiTheme="majorHAnsi"/>
          <w:sz w:val="22"/>
          <w:szCs w:val="22"/>
          <w:lang w:val="en-US"/>
        </w:rPr>
        <w:t>www.imidia.o</w:t>
      </w:r>
      <w:r w:rsidR="00363B1F">
        <w:rPr>
          <w:rFonts w:asciiTheme="majorHAnsi" w:hAnsiTheme="majorHAnsi"/>
          <w:sz w:val="22"/>
          <w:szCs w:val="22"/>
          <w:lang w:val="en-US"/>
        </w:rPr>
        <w:t>rg</w:t>
      </w:r>
      <w:r>
        <w:rPr>
          <w:rFonts w:asciiTheme="majorHAnsi" w:hAnsiTheme="majorHAnsi"/>
          <w:sz w:val="22"/>
          <w:szCs w:val="22"/>
          <w:lang w:val="en-US"/>
        </w:rPr>
        <w:t xml:space="preserve">) is a public private consortium </w:t>
      </w:r>
      <w:r w:rsidRPr="009D01C4">
        <w:rPr>
          <w:rFonts w:asciiTheme="majorHAnsi" w:hAnsiTheme="majorHAnsi"/>
          <w:sz w:val="22"/>
          <w:szCs w:val="22"/>
          <w:lang w:val="en-US"/>
        </w:rPr>
        <w:t>funded by the Innovative Medicines Initiative (IMI)</w:t>
      </w:r>
      <w:r>
        <w:rPr>
          <w:rFonts w:asciiTheme="majorHAnsi" w:hAnsiTheme="majorHAnsi"/>
          <w:sz w:val="22"/>
          <w:szCs w:val="22"/>
          <w:lang w:val="en-US"/>
        </w:rPr>
        <w:t xml:space="preserve"> and is</w:t>
      </w:r>
      <w:r w:rsidR="00AB2712">
        <w:rPr>
          <w:rFonts w:asciiTheme="majorHAnsi" w:hAnsiTheme="majorHAnsi"/>
          <w:sz w:val="22"/>
          <w:szCs w:val="22"/>
          <w:lang w:val="en-US"/>
        </w:rPr>
        <w:t xml:space="preserve"> led by Sanofi-Aventis, </w:t>
      </w:r>
      <w:proofErr w:type="spellStart"/>
      <w:r w:rsidR="00AB2712">
        <w:rPr>
          <w:rFonts w:asciiTheme="majorHAnsi" w:hAnsiTheme="majorHAnsi"/>
          <w:sz w:val="22"/>
          <w:szCs w:val="22"/>
          <w:lang w:val="en-US"/>
        </w:rPr>
        <w:t>Servier</w:t>
      </w:r>
      <w:proofErr w:type="spellEnd"/>
      <w:r w:rsidR="00AB2712">
        <w:rPr>
          <w:rFonts w:asciiTheme="majorHAnsi" w:hAnsiTheme="majorHAnsi"/>
          <w:sz w:val="22"/>
          <w:szCs w:val="22"/>
          <w:lang w:val="en-US"/>
        </w:rPr>
        <w:t xml:space="preserve"> and the University</w:t>
      </w:r>
      <w:r w:rsidR="006675EE" w:rsidRPr="009D01C4">
        <w:rPr>
          <w:rFonts w:asciiTheme="majorHAnsi" w:hAnsiTheme="majorHAnsi"/>
          <w:sz w:val="22"/>
          <w:szCs w:val="22"/>
          <w:lang w:val="en-US"/>
        </w:rPr>
        <w:t xml:space="preserve"> o</w:t>
      </w:r>
      <w:r w:rsidR="00AB2712">
        <w:rPr>
          <w:rFonts w:asciiTheme="majorHAnsi" w:hAnsiTheme="majorHAnsi"/>
          <w:sz w:val="22"/>
          <w:szCs w:val="22"/>
          <w:lang w:val="en-US"/>
        </w:rPr>
        <w:t>f Lausanne</w:t>
      </w:r>
      <w:r>
        <w:rPr>
          <w:rFonts w:asciiTheme="majorHAnsi" w:hAnsiTheme="majorHAnsi"/>
          <w:sz w:val="22"/>
          <w:szCs w:val="22"/>
          <w:lang w:val="en-US"/>
        </w:rPr>
        <w:t xml:space="preserve">. </w:t>
      </w:r>
      <w:r w:rsidRPr="009D01C4">
        <w:rPr>
          <w:rFonts w:asciiTheme="majorHAnsi" w:hAnsiTheme="majorHAnsi"/>
          <w:sz w:val="22"/>
          <w:szCs w:val="22"/>
          <w:lang w:val="en-US"/>
        </w:rPr>
        <w:t>Leading European experts from 14 academic institut</w:t>
      </w:r>
      <w:r>
        <w:rPr>
          <w:rFonts w:asciiTheme="majorHAnsi" w:hAnsiTheme="majorHAnsi"/>
          <w:sz w:val="22"/>
          <w:szCs w:val="22"/>
          <w:lang w:val="en-US"/>
        </w:rPr>
        <w:t xml:space="preserve">ions, </w:t>
      </w:r>
      <w:r w:rsidR="007E3746">
        <w:rPr>
          <w:rFonts w:asciiTheme="majorHAnsi" w:hAnsiTheme="majorHAnsi"/>
          <w:sz w:val="22"/>
          <w:szCs w:val="22"/>
          <w:lang w:val="en-US"/>
        </w:rPr>
        <w:t>eight</w:t>
      </w:r>
      <w:r>
        <w:rPr>
          <w:rFonts w:asciiTheme="majorHAnsi" w:hAnsiTheme="majorHAnsi"/>
          <w:sz w:val="22"/>
          <w:szCs w:val="22"/>
          <w:lang w:val="en-US"/>
        </w:rPr>
        <w:t xml:space="preserve"> pharmaceutical research</w:t>
      </w:r>
      <w:r w:rsidRPr="009D01C4">
        <w:rPr>
          <w:rFonts w:asciiTheme="majorHAnsi" w:hAnsiTheme="majorHAnsi"/>
          <w:sz w:val="22"/>
          <w:szCs w:val="22"/>
          <w:lang w:val="en-US"/>
        </w:rPr>
        <w:t xml:space="preserve"> organizations and </w:t>
      </w:r>
      <w:r w:rsidR="007E3746">
        <w:rPr>
          <w:rFonts w:asciiTheme="majorHAnsi" w:hAnsiTheme="majorHAnsi"/>
          <w:sz w:val="22"/>
          <w:szCs w:val="22"/>
          <w:lang w:val="en-US"/>
        </w:rPr>
        <w:t>one</w:t>
      </w:r>
      <w:r w:rsidRPr="009D01C4">
        <w:rPr>
          <w:rFonts w:asciiTheme="majorHAnsi" w:hAnsiTheme="majorHAnsi"/>
          <w:sz w:val="22"/>
          <w:szCs w:val="22"/>
          <w:lang w:val="en-US"/>
        </w:rPr>
        <w:t xml:space="preserve"> </w:t>
      </w:r>
      <w:r w:rsidR="00B64D8E">
        <w:rPr>
          <w:rFonts w:asciiTheme="majorHAnsi" w:hAnsiTheme="majorHAnsi"/>
          <w:sz w:val="22"/>
          <w:szCs w:val="22"/>
          <w:lang w:val="en-US"/>
        </w:rPr>
        <w:t>b</w:t>
      </w:r>
      <w:r w:rsidR="00B64D8E" w:rsidRPr="009D01C4">
        <w:rPr>
          <w:rFonts w:asciiTheme="majorHAnsi" w:hAnsiTheme="majorHAnsi"/>
          <w:sz w:val="22"/>
          <w:szCs w:val="22"/>
          <w:lang w:val="en-US"/>
        </w:rPr>
        <w:t xml:space="preserve">iotech </w:t>
      </w:r>
      <w:r w:rsidR="00B64D8E">
        <w:rPr>
          <w:rFonts w:asciiTheme="majorHAnsi" w:hAnsiTheme="majorHAnsi"/>
          <w:sz w:val="22"/>
          <w:szCs w:val="22"/>
          <w:lang w:val="en-US"/>
        </w:rPr>
        <w:t>c</w:t>
      </w:r>
      <w:r w:rsidR="00B64D8E" w:rsidRPr="009D01C4">
        <w:rPr>
          <w:rFonts w:asciiTheme="majorHAnsi" w:hAnsiTheme="majorHAnsi"/>
          <w:sz w:val="22"/>
          <w:szCs w:val="22"/>
          <w:lang w:val="en-US"/>
        </w:rPr>
        <w:t>ompany</w:t>
      </w:r>
      <w:r w:rsidRPr="009D01C4">
        <w:rPr>
          <w:rFonts w:asciiTheme="majorHAnsi" w:hAnsiTheme="majorHAnsi"/>
          <w:sz w:val="22"/>
          <w:szCs w:val="22"/>
          <w:lang w:val="en-US"/>
        </w:rPr>
        <w:t xml:space="preserve"> in the area of pancreatic </w:t>
      </w:r>
      <w:r>
        <w:rPr>
          <w:rFonts w:asciiTheme="majorHAnsi" w:hAnsiTheme="majorHAnsi"/>
          <w:sz w:val="22"/>
          <w:szCs w:val="22"/>
          <w:lang w:val="en-US"/>
        </w:rPr>
        <w:t xml:space="preserve">beta </w:t>
      </w:r>
      <w:r w:rsidRPr="009D01C4">
        <w:rPr>
          <w:rFonts w:asciiTheme="majorHAnsi" w:hAnsiTheme="majorHAnsi"/>
          <w:sz w:val="22"/>
          <w:szCs w:val="22"/>
          <w:lang w:val="en-US"/>
        </w:rPr>
        <w:t xml:space="preserve">cells officially </w:t>
      </w:r>
      <w:r>
        <w:rPr>
          <w:rFonts w:asciiTheme="majorHAnsi" w:hAnsiTheme="majorHAnsi"/>
          <w:sz w:val="22"/>
          <w:szCs w:val="22"/>
          <w:lang w:val="en-US"/>
        </w:rPr>
        <w:t>joined their forces within</w:t>
      </w:r>
      <w:r w:rsidRPr="009D01C4">
        <w:rPr>
          <w:rFonts w:asciiTheme="majorHAnsi" w:hAnsiTheme="majorHAnsi"/>
          <w:sz w:val="22"/>
          <w:szCs w:val="22"/>
          <w:lang w:val="en-US"/>
        </w:rPr>
        <w:t xml:space="preserve"> </w:t>
      </w:r>
      <w:r>
        <w:rPr>
          <w:rFonts w:asciiTheme="majorHAnsi" w:hAnsiTheme="majorHAnsi"/>
          <w:sz w:val="22"/>
          <w:szCs w:val="22"/>
          <w:lang w:val="en-US"/>
        </w:rPr>
        <w:t xml:space="preserve">the </w:t>
      </w:r>
      <w:r w:rsidRPr="009D01C4">
        <w:rPr>
          <w:rFonts w:asciiTheme="majorHAnsi" w:hAnsiTheme="majorHAnsi"/>
          <w:sz w:val="22"/>
          <w:szCs w:val="22"/>
          <w:lang w:val="en-US"/>
        </w:rPr>
        <w:t>IM</w:t>
      </w:r>
      <w:r>
        <w:rPr>
          <w:rFonts w:asciiTheme="majorHAnsi" w:hAnsiTheme="majorHAnsi"/>
          <w:sz w:val="22"/>
          <w:szCs w:val="22"/>
          <w:lang w:val="en-US"/>
        </w:rPr>
        <w:t xml:space="preserve">IDIA </w:t>
      </w:r>
      <w:r w:rsidRPr="009D01C4">
        <w:rPr>
          <w:rFonts w:asciiTheme="majorHAnsi" w:hAnsiTheme="majorHAnsi"/>
          <w:sz w:val="22"/>
          <w:szCs w:val="22"/>
          <w:lang w:val="en-US"/>
        </w:rPr>
        <w:t>project</w:t>
      </w:r>
      <w:r w:rsidR="00B64D8E">
        <w:rPr>
          <w:rFonts w:asciiTheme="majorHAnsi" w:hAnsiTheme="majorHAnsi"/>
          <w:sz w:val="22"/>
          <w:szCs w:val="22"/>
          <w:lang w:val="en-US"/>
        </w:rPr>
        <w:t xml:space="preserve"> to fight diabetes</w:t>
      </w:r>
      <w:r w:rsidRPr="009D01C4">
        <w:rPr>
          <w:rFonts w:asciiTheme="majorHAnsi" w:hAnsiTheme="majorHAnsi"/>
          <w:sz w:val="22"/>
          <w:szCs w:val="22"/>
          <w:lang w:val="en-US"/>
        </w:rPr>
        <w:t>.</w:t>
      </w:r>
      <w:r w:rsidR="00B64D8E">
        <w:rPr>
          <w:rFonts w:asciiTheme="majorHAnsi" w:hAnsiTheme="majorHAnsi"/>
          <w:sz w:val="22"/>
          <w:szCs w:val="22"/>
          <w:lang w:val="en-US"/>
        </w:rPr>
        <w:t xml:space="preserve"> </w:t>
      </w:r>
      <w:r>
        <w:rPr>
          <w:rFonts w:asciiTheme="majorHAnsi" w:hAnsiTheme="majorHAnsi"/>
          <w:sz w:val="22"/>
          <w:szCs w:val="22"/>
          <w:lang w:val="en-US"/>
        </w:rPr>
        <w:t>IMIDIA</w:t>
      </w:r>
      <w:r w:rsidR="00AB2712">
        <w:rPr>
          <w:rFonts w:asciiTheme="majorHAnsi" w:hAnsiTheme="majorHAnsi"/>
          <w:sz w:val="22"/>
          <w:szCs w:val="22"/>
          <w:lang w:val="en-US"/>
        </w:rPr>
        <w:t xml:space="preserve"> is working on the generation of novel, patient centric tools, biomarkers, and fundamental knowledge on beta cell organization to accelerate the path</w:t>
      </w:r>
      <w:r w:rsidR="006675EE" w:rsidRPr="009D01C4">
        <w:rPr>
          <w:rFonts w:asciiTheme="majorHAnsi" w:hAnsiTheme="majorHAnsi"/>
          <w:sz w:val="22"/>
          <w:szCs w:val="22"/>
          <w:lang w:val="en-US"/>
        </w:rPr>
        <w:t xml:space="preserve"> to</w:t>
      </w:r>
      <w:r w:rsidR="00AB2712">
        <w:rPr>
          <w:rFonts w:asciiTheme="majorHAnsi" w:hAnsiTheme="majorHAnsi"/>
          <w:sz w:val="22"/>
          <w:szCs w:val="22"/>
          <w:lang w:val="en-US"/>
        </w:rPr>
        <w:t xml:space="preserve"> improved diabetes management.</w:t>
      </w:r>
      <w:r w:rsidR="006675EE" w:rsidRPr="009D01C4">
        <w:rPr>
          <w:rFonts w:asciiTheme="majorHAnsi" w:hAnsiTheme="majorHAnsi"/>
          <w:sz w:val="22"/>
          <w:szCs w:val="22"/>
          <w:lang w:val="en-US"/>
        </w:rPr>
        <w:t xml:space="preserve"> </w:t>
      </w:r>
      <w:r w:rsidR="007E3746">
        <w:rPr>
          <w:rFonts w:asciiTheme="majorHAnsi" w:hAnsiTheme="majorHAnsi"/>
          <w:sz w:val="22"/>
          <w:szCs w:val="22"/>
          <w:lang w:val="en-US"/>
        </w:rPr>
        <w:t>It</w:t>
      </w:r>
      <w:r w:rsidR="00AB2712">
        <w:rPr>
          <w:rFonts w:asciiTheme="majorHAnsi" w:hAnsiTheme="majorHAnsi"/>
          <w:sz w:val="22"/>
          <w:szCs w:val="22"/>
          <w:lang w:val="en-US"/>
        </w:rPr>
        <w:t xml:space="preserve"> is a unique collaboration of leading research</w:t>
      </w:r>
      <w:r w:rsidR="00AB2712" w:rsidRPr="009D01C4">
        <w:rPr>
          <w:rFonts w:asciiTheme="majorHAnsi" w:hAnsiTheme="majorHAnsi"/>
          <w:sz w:val="22"/>
          <w:szCs w:val="22"/>
          <w:lang w:val="en-US"/>
        </w:rPr>
        <w:t xml:space="preserve"> groups in Europe focusing on the necessary innovation tightly coupled with the applications and evaluation</w:t>
      </w:r>
      <w:r w:rsidR="00AB2712">
        <w:rPr>
          <w:rFonts w:asciiTheme="majorHAnsi" w:hAnsiTheme="majorHAnsi"/>
          <w:sz w:val="22"/>
          <w:szCs w:val="22"/>
          <w:lang w:val="en-US"/>
        </w:rPr>
        <w:t xml:space="preserve"> of these results to develop new </w:t>
      </w:r>
      <w:r w:rsidR="00AB2712" w:rsidRPr="009D01C4">
        <w:rPr>
          <w:rFonts w:asciiTheme="majorHAnsi" w:hAnsiTheme="majorHAnsi"/>
          <w:sz w:val="22"/>
          <w:szCs w:val="22"/>
          <w:lang w:val="en-US"/>
        </w:rPr>
        <w:t>diagnostics, prognostics and therap</w:t>
      </w:r>
      <w:r w:rsidR="00AB2712">
        <w:rPr>
          <w:rFonts w:asciiTheme="majorHAnsi" w:hAnsiTheme="majorHAnsi"/>
          <w:sz w:val="22"/>
          <w:szCs w:val="22"/>
          <w:lang w:val="en-US"/>
        </w:rPr>
        <w:t xml:space="preserve">eutics. </w:t>
      </w:r>
      <w:r w:rsidR="007E3746">
        <w:rPr>
          <w:rFonts w:asciiTheme="majorHAnsi" w:hAnsiTheme="majorHAnsi"/>
          <w:sz w:val="22"/>
          <w:szCs w:val="22"/>
          <w:lang w:val="en-US"/>
        </w:rPr>
        <w:t>Approximately</w:t>
      </w:r>
      <w:r w:rsidR="00AB2712">
        <w:rPr>
          <w:rFonts w:asciiTheme="majorHAnsi" w:hAnsiTheme="majorHAnsi"/>
          <w:sz w:val="22"/>
          <w:szCs w:val="22"/>
          <w:lang w:val="en-US"/>
        </w:rPr>
        <w:t xml:space="preserve"> 100 researchers operating in </w:t>
      </w:r>
      <w:r w:rsidR="007E3746">
        <w:rPr>
          <w:rFonts w:asciiTheme="majorHAnsi" w:hAnsiTheme="majorHAnsi"/>
          <w:sz w:val="22"/>
          <w:szCs w:val="22"/>
          <w:lang w:val="en-US"/>
        </w:rPr>
        <w:t>six</w:t>
      </w:r>
      <w:r w:rsidR="00AB2712">
        <w:rPr>
          <w:rFonts w:asciiTheme="majorHAnsi" w:hAnsiTheme="majorHAnsi"/>
          <w:sz w:val="22"/>
          <w:szCs w:val="22"/>
          <w:lang w:val="en-US"/>
        </w:rPr>
        <w:t xml:space="preserve"> different </w:t>
      </w:r>
      <w:r w:rsidR="00AB2712" w:rsidRPr="009D01C4">
        <w:rPr>
          <w:rFonts w:asciiTheme="majorHAnsi" w:hAnsiTheme="majorHAnsi"/>
          <w:sz w:val="22"/>
          <w:szCs w:val="22"/>
          <w:lang w:val="en-US"/>
        </w:rPr>
        <w:t>scientific work packages focus on novel approaches e.g. imaging biomarkers, systems biology and pathway analysis w</w:t>
      </w:r>
      <w:r w:rsidR="00AB2712">
        <w:rPr>
          <w:rFonts w:asciiTheme="majorHAnsi" w:hAnsiTheme="majorHAnsi"/>
          <w:sz w:val="22"/>
          <w:szCs w:val="22"/>
          <w:lang w:val="en-US"/>
        </w:rPr>
        <w:t xml:space="preserve">ith the goal of developing patient relevant disease models in vitro and in vivo as well </w:t>
      </w:r>
      <w:r w:rsidR="00AB2712" w:rsidRPr="009D01C4">
        <w:rPr>
          <w:rFonts w:asciiTheme="majorHAnsi" w:hAnsiTheme="majorHAnsi"/>
          <w:sz w:val="22"/>
          <w:szCs w:val="22"/>
          <w:lang w:val="en-US"/>
        </w:rPr>
        <w:t>as biomarkers to monitor disease progression and treatment.</w:t>
      </w:r>
      <w:r w:rsidR="00B64D8E">
        <w:rPr>
          <w:rFonts w:asciiTheme="majorHAnsi" w:hAnsiTheme="majorHAnsi"/>
          <w:sz w:val="22"/>
          <w:szCs w:val="22"/>
          <w:lang w:val="en-US"/>
        </w:rPr>
        <w:t xml:space="preserve"> </w:t>
      </w:r>
    </w:p>
    <w:p w14:paraId="7E622164" w14:textId="66E7F21C" w:rsidR="006675EE" w:rsidRPr="00690902" w:rsidRDefault="00B64D8E" w:rsidP="003C2777">
      <w:pPr>
        <w:widowControl w:val="0"/>
        <w:adjustRightInd w:val="0"/>
        <w:jc w:val="both"/>
        <w:rPr>
          <w:rFonts w:asciiTheme="majorHAnsi" w:eastAsiaTheme="minorEastAsia" w:hAnsiTheme="majorHAnsi" w:cs="TimesNewRoman"/>
          <w:sz w:val="22"/>
          <w:szCs w:val="22"/>
          <w:lang w:val="en-US" w:eastAsia="en-US"/>
        </w:rPr>
      </w:pPr>
      <w:r>
        <w:rPr>
          <w:rFonts w:asciiTheme="majorHAnsi" w:hAnsiTheme="majorHAnsi"/>
          <w:sz w:val="22"/>
          <w:szCs w:val="22"/>
          <w:lang w:val="en-US"/>
        </w:rPr>
        <w:t>IMIDIA participants</w:t>
      </w:r>
      <w:r w:rsidR="001C69D4">
        <w:rPr>
          <w:rFonts w:asciiTheme="majorHAnsi" w:hAnsiTheme="majorHAnsi"/>
          <w:sz w:val="22"/>
          <w:szCs w:val="22"/>
          <w:lang w:val="en-US"/>
        </w:rPr>
        <w:t xml:space="preserve"> were</w:t>
      </w:r>
      <w:r w:rsidRPr="00B64D8E">
        <w:rPr>
          <w:rFonts w:asciiTheme="majorHAnsi" w:hAnsiTheme="majorHAnsi"/>
          <w:sz w:val="22"/>
          <w:szCs w:val="22"/>
          <w:lang w:val="en-US"/>
        </w:rPr>
        <w:t xml:space="preserve"> </w:t>
      </w:r>
      <w:r>
        <w:rPr>
          <w:rFonts w:asciiTheme="majorHAnsi" w:hAnsiTheme="majorHAnsi"/>
          <w:sz w:val="22"/>
          <w:szCs w:val="22"/>
          <w:lang w:val="en-US"/>
        </w:rPr>
        <w:t xml:space="preserve">AstraZeneca, </w:t>
      </w:r>
      <w:proofErr w:type="spellStart"/>
      <w:r>
        <w:rPr>
          <w:rFonts w:asciiTheme="majorHAnsi" w:hAnsiTheme="majorHAnsi"/>
          <w:sz w:val="22"/>
          <w:szCs w:val="22"/>
          <w:lang w:val="en-US"/>
        </w:rPr>
        <w:t>Boehringer</w:t>
      </w:r>
      <w:proofErr w:type="spellEnd"/>
      <w:r>
        <w:rPr>
          <w:rFonts w:asciiTheme="majorHAnsi" w:hAnsiTheme="majorHAnsi"/>
          <w:sz w:val="22"/>
          <w:szCs w:val="22"/>
          <w:lang w:val="en-US"/>
        </w:rPr>
        <w:t xml:space="preserve"> </w:t>
      </w:r>
      <w:proofErr w:type="spellStart"/>
      <w:r>
        <w:rPr>
          <w:rFonts w:asciiTheme="majorHAnsi" w:hAnsiTheme="majorHAnsi"/>
          <w:sz w:val="22"/>
          <w:szCs w:val="22"/>
          <w:lang w:val="en-US"/>
        </w:rPr>
        <w:t>Ingelheim</w:t>
      </w:r>
      <w:proofErr w:type="spellEnd"/>
      <w:r>
        <w:rPr>
          <w:rFonts w:asciiTheme="majorHAnsi" w:hAnsiTheme="majorHAnsi"/>
          <w:sz w:val="22"/>
          <w:szCs w:val="22"/>
          <w:lang w:val="en-US"/>
        </w:rPr>
        <w:t xml:space="preserve">, the French </w:t>
      </w:r>
      <w:r w:rsidRPr="00B64D8E">
        <w:rPr>
          <w:rFonts w:asciiTheme="majorHAnsi" w:hAnsiTheme="majorHAnsi"/>
          <w:sz w:val="22"/>
          <w:szCs w:val="22"/>
          <w:lang w:val="en-US"/>
        </w:rPr>
        <w:t xml:space="preserve">Atomic </w:t>
      </w:r>
      <w:r>
        <w:rPr>
          <w:rFonts w:asciiTheme="majorHAnsi" w:hAnsiTheme="majorHAnsi"/>
          <w:sz w:val="22"/>
          <w:szCs w:val="22"/>
          <w:lang w:val="en-US"/>
        </w:rPr>
        <w:t xml:space="preserve">Energy Commission </w:t>
      </w:r>
      <w:r w:rsidRPr="00B64D8E">
        <w:rPr>
          <w:rFonts w:asciiTheme="majorHAnsi" w:hAnsiTheme="majorHAnsi"/>
          <w:sz w:val="22"/>
          <w:szCs w:val="22"/>
          <w:lang w:val="en-US"/>
        </w:rPr>
        <w:t xml:space="preserve">(CEA), </w:t>
      </w:r>
      <w:r>
        <w:rPr>
          <w:rFonts w:asciiTheme="majorHAnsi" w:hAnsiTheme="majorHAnsi"/>
          <w:sz w:val="22"/>
          <w:szCs w:val="22"/>
          <w:lang w:val="en-US"/>
        </w:rPr>
        <w:t>Hannover Medical</w:t>
      </w:r>
      <w:r w:rsidRPr="00B64D8E">
        <w:rPr>
          <w:rFonts w:asciiTheme="majorHAnsi" w:hAnsiTheme="majorHAnsi"/>
          <w:sz w:val="22"/>
          <w:szCs w:val="22"/>
          <w:lang w:val="en-US"/>
        </w:rPr>
        <w:t xml:space="preserve"> School </w:t>
      </w:r>
      <w:r>
        <w:rPr>
          <w:rFonts w:asciiTheme="majorHAnsi" w:hAnsiTheme="majorHAnsi"/>
          <w:sz w:val="22"/>
          <w:szCs w:val="22"/>
          <w:lang w:val="en-US"/>
        </w:rPr>
        <w:t>(MHH), Imperial</w:t>
      </w:r>
      <w:r w:rsidRPr="00B64D8E">
        <w:rPr>
          <w:rFonts w:asciiTheme="majorHAnsi" w:hAnsiTheme="majorHAnsi"/>
          <w:sz w:val="22"/>
          <w:szCs w:val="22"/>
          <w:lang w:val="en-US"/>
        </w:rPr>
        <w:t xml:space="preserve"> College </w:t>
      </w:r>
      <w:r>
        <w:rPr>
          <w:rFonts w:asciiTheme="majorHAnsi" w:hAnsiTheme="majorHAnsi"/>
          <w:sz w:val="22"/>
          <w:szCs w:val="22"/>
          <w:lang w:val="en-US"/>
        </w:rPr>
        <w:t>London, Lilly, the National Centre for</w:t>
      </w:r>
      <w:r w:rsidRPr="00B64D8E">
        <w:rPr>
          <w:rFonts w:asciiTheme="majorHAnsi" w:hAnsiTheme="majorHAnsi"/>
          <w:sz w:val="22"/>
          <w:szCs w:val="22"/>
          <w:lang w:val="en-US"/>
        </w:rPr>
        <w:t xml:space="preserve"> Sci</w:t>
      </w:r>
      <w:r>
        <w:rPr>
          <w:rFonts w:asciiTheme="majorHAnsi" w:hAnsiTheme="majorHAnsi"/>
          <w:sz w:val="22"/>
          <w:szCs w:val="22"/>
          <w:lang w:val="en-US"/>
        </w:rPr>
        <w:t xml:space="preserve">entific Research (CNRS), the </w:t>
      </w:r>
      <w:r w:rsidRPr="00B64D8E">
        <w:rPr>
          <w:rFonts w:asciiTheme="majorHAnsi" w:hAnsiTheme="majorHAnsi"/>
          <w:sz w:val="22"/>
          <w:szCs w:val="22"/>
          <w:lang w:val="en-US"/>
        </w:rPr>
        <w:t xml:space="preserve">National Institute of Health and Medical Research (INSERM), Novartis, Novo Nordisk, Roche, </w:t>
      </w:r>
      <w:r>
        <w:rPr>
          <w:rFonts w:asciiTheme="majorHAnsi" w:hAnsiTheme="majorHAnsi"/>
          <w:sz w:val="22"/>
          <w:szCs w:val="22"/>
          <w:lang w:val="en-US"/>
        </w:rPr>
        <w:t xml:space="preserve">Sanofi-Aventis, </w:t>
      </w:r>
      <w:proofErr w:type="spellStart"/>
      <w:r>
        <w:rPr>
          <w:rFonts w:asciiTheme="majorHAnsi" w:hAnsiTheme="majorHAnsi"/>
          <w:sz w:val="22"/>
          <w:szCs w:val="22"/>
          <w:lang w:val="en-US"/>
        </w:rPr>
        <w:t>Sarl</w:t>
      </w:r>
      <w:proofErr w:type="spellEnd"/>
      <w:r>
        <w:rPr>
          <w:rFonts w:asciiTheme="majorHAnsi" w:hAnsiTheme="majorHAnsi"/>
          <w:sz w:val="22"/>
          <w:szCs w:val="22"/>
          <w:lang w:val="en-US"/>
        </w:rPr>
        <w:t xml:space="preserve"> </w:t>
      </w:r>
      <w:proofErr w:type="spellStart"/>
      <w:r>
        <w:rPr>
          <w:rFonts w:asciiTheme="majorHAnsi" w:hAnsiTheme="majorHAnsi"/>
          <w:sz w:val="22"/>
          <w:szCs w:val="22"/>
          <w:lang w:val="en-US"/>
        </w:rPr>
        <w:t>Endocells</w:t>
      </w:r>
      <w:proofErr w:type="spellEnd"/>
      <w:r>
        <w:rPr>
          <w:rFonts w:asciiTheme="majorHAnsi" w:hAnsiTheme="majorHAnsi"/>
          <w:sz w:val="22"/>
          <w:szCs w:val="22"/>
          <w:lang w:val="en-US"/>
        </w:rPr>
        <w:t xml:space="preserve">, </w:t>
      </w:r>
      <w:proofErr w:type="spellStart"/>
      <w:r>
        <w:rPr>
          <w:rFonts w:asciiTheme="majorHAnsi" w:hAnsiTheme="majorHAnsi"/>
          <w:sz w:val="22"/>
          <w:szCs w:val="22"/>
          <w:lang w:val="en-US"/>
        </w:rPr>
        <w:t>Servier</w:t>
      </w:r>
      <w:proofErr w:type="spellEnd"/>
      <w:r>
        <w:rPr>
          <w:rFonts w:asciiTheme="majorHAnsi" w:hAnsiTheme="majorHAnsi"/>
          <w:sz w:val="22"/>
          <w:szCs w:val="22"/>
          <w:lang w:val="en-US"/>
        </w:rPr>
        <w:t xml:space="preserve">, </w:t>
      </w:r>
      <w:r w:rsidRPr="00B64D8E">
        <w:rPr>
          <w:rFonts w:asciiTheme="majorHAnsi" w:hAnsiTheme="majorHAnsi"/>
          <w:sz w:val="22"/>
          <w:szCs w:val="22"/>
          <w:lang w:val="en-US"/>
        </w:rPr>
        <w:t>SI</w:t>
      </w:r>
      <w:r>
        <w:rPr>
          <w:rFonts w:asciiTheme="majorHAnsi" w:hAnsiTheme="majorHAnsi"/>
          <w:sz w:val="22"/>
          <w:szCs w:val="22"/>
          <w:lang w:val="en-US"/>
        </w:rPr>
        <w:t xml:space="preserve">B Swiss Institute </w:t>
      </w:r>
      <w:r w:rsidRPr="00B64D8E">
        <w:rPr>
          <w:rFonts w:asciiTheme="majorHAnsi" w:hAnsiTheme="majorHAnsi"/>
          <w:sz w:val="22"/>
          <w:szCs w:val="22"/>
          <w:lang w:val="en-US"/>
        </w:rPr>
        <w:t>of Bioinfo</w:t>
      </w:r>
      <w:r>
        <w:rPr>
          <w:rFonts w:asciiTheme="majorHAnsi" w:hAnsiTheme="majorHAnsi"/>
          <w:sz w:val="22"/>
          <w:szCs w:val="22"/>
          <w:lang w:val="en-US"/>
        </w:rPr>
        <w:t xml:space="preserve">rmatics, </w:t>
      </w:r>
      <w:proofErr w:type="spellStart"/>
      <w:r w:rsidRPr="00B64D8E">
        <w:rPr>
          <w:rFonts w:asciiTheme="majorHAnsi" w:hAnsiTheme="majorHAnsi"/>
          <w:sz w:val="22"/>
          <w:szCs w:val="22"/>
          <w:lang w:val="en-US"/>
        </w:rPr>
        <w:t>Vrije</w:t>
      </w:r>
      <w:proofErr w:type="spellEnd"/>
      <w:r w:rsidRPr="00B64D8E">
        <w:rPr>
          <w:rFonts w:asciiTheme="majorHAnsi" w:hAnsiTheme="majorHAnsi"/>
          <w:sz w:val="22"/>
          <w:szCs w:val="22"/>
          <w:lang w:val="en-US"/>
        </w:rPr>
        <w:t xml:space="preserve"> </w:t>
      </w:r>
      <w:r>
        <w:rPr>
          <w:rFonts w:asciiTheme="majorHAnsi" w:hAnsiTheme="majorHAnsi"/>
          <w:sz w:val="22"/>
          <w:szCs w:val="22"/>
          <w:lang w:val="en-US"/>
        </w:rPr>
        <w:t xml:space="preserve">University of Brussels, </w:t>
      </w:r>
      <w:proofErr w:type="spellStart"/>
      <w:r w:rsidR="007E3746">
        <w:rPr>
          <w:rFonts w:asciiTheme="majorHAnsi" w:hAnsiTheme="majorHAnsi"/>
          <w:sz w:val="22"/>
          <w:szCs w:val="22"/>
          <w:lang w:val="en-US"/>
        </w:rPr>
        <w:t>Technische</w:t>
      </w:r>
      <w:proofErr w:type="spellEnd"/>
      <w:r w:rsidR="007E3746">
        <w:rPr>
          <w:rFonts w:asciiTheme="majorHAnsi" w:hAnsiTheme="majorHAnsi"/>
          <w:sz w:val="22"/>
          <w:szCs w:val="22"/>
          <w:lang w:val="en-US"/>
        </w:rPr>
        <w:t xml:space="preserve"> </w:t>
      </w:r>
      <w:proofErr w:type="spellStart"/>
      <w:r w:rsidR="007E3746">
        <w:rPr>
          <w:rFonts w:asciiTheme="majorHAnsi" w:hAnsiTheme="majorHAnsi"/>
          <w:sz w:val="22"/>
          <w:szCs w:val="22"/>
          <w:lang w:val="en-US"/>
        </w:rPr>
        <w:t>Universität</w:t>
      </w:r>
      <w:proofErr w:type="spellEnd"/>
      <w:r w:rsidR="007E3746">
        <w:rPr>
          <w:rFonts w:asciiTheme="majorHAnsi" w:hAnsiTheme="majorHAnsi"/>
          <w:sz w:val="22"/>
          <w:szCs w:val="22"/>
          <w:lang w:val="en-US"/>
        </w:rPr>
        <w:t xml:space="preserve"> D</w:t>
      </w:r>
      <w:r w:rsidR="003C2777">
        <w:rPr>
          <w:rFonts w:asciiTheme="majorHAnsi" w:hAnsiTheme="majorHAnsi"/>
          <w:sz w:val="22"/>
          <w:szCs w:val="22"/>
          <w:lang w:val="en-US"/>
        </w:rPr>
        <w:t>r</w:t>
      </w:r>
      <w:r w:rsidR="007E3746">
        <w:rPr>
          <w:rFonts w:asciiTheme="majorHAnsi" w:hAnsiTheme="majorHAnsi"/>
          <w:sz w:val="22"/>
          <w:szCs w:val="22"/>
          <w:lang w:val="en-US"/>
        </w:rPr>
        <w:t>esden</w:t>
      </w:r>
      <w:r w:rsidRPr="00B64D8E">
        <w:rPr>
          <w:rFonts w:asciiTheme="majorHAnsi" w:hAnsiTheme="majorHAnsi"/>
          <w:sz w:val="22"/>
          <w:szCs w:val="22"/>
          <w:lang w:val="en-US"/>
        </w:rPr>
        <w:t xml:space="preserve">, University of Geneva, University of Lausanne, University </w:t>
      </w:r>
      <w:r>
        <w:rPr>
          <w:rFonts w:asciiTheme="majorHAnsi" w:hAnsiTheme="majorHAnsi"/>
          <w:sz w:val="22"/>
          <w:szCs w:val="22"/>
          <w:lang w:val="en-US"/>
        </w:rPr>
        <w:t xml:space="preserve">Paris Diderot and </w:t>
      </w:r>
      <w:r w:rsidRPr="00B64D8E">
        <w:rPr>
          <w:rFonts w:asciiTheme="majorHAnsi" w:hAnsiTheme="majorHAnsi"/>
          <w:sz w:val="22"/>
          <w:szCs w:val="22"/>
          <w:lang w:val="en-US"/>
        </w:rPr>
        <w:t>University of Pisa.</w:t>
      </w:r>
      <w:r w:rsidR="00690902">
        <w:rPr>
          <w:rFonts w:asciiTheme="majorHAnsi" w:hAnsiTheme="majorHAnsi"/>
          <w:sz w:val="22"/>
          <w:szCs w:val="22"/>
          <w:lang w:val="en-US"/>
        </w:rPr>
        <w:t xml:space="preserve"> Additional financial support for this study was provided by </w:t>
      </w:r>
      <w:r w:rsidR="00690902" w:rsidRPr="00690902">
        <w:rPr>
          <w:rFonts w:asciiTheme="majorHAnsi" w:eastAsiaTheme="minorEastAsia" w:hAnsiTheme="majorHAnsi" w:cs="TimesNewRoman"/>
          <w:sz w:val="22"/>
          <w:szCs w:val="22"/>
          <w:lang w:val="en-US" w:eastAsia="en-US"/>
        </w:rPr>
        <w:t>the German Center for Diabetes Research (DZD</w:t>
      </w:r>
      <w:r w:rsidR="00690902">
        <w:rPr>
          <w:rFonts w:asciiTheme="majorHAnsi" w:eastAsiaTheme="minorEastAsia" w:hAnsiTheme="majorHAnsi" w:cs="TimesNewRoman"/>
          <w:sz w:val="22"/>
          <w:szCs w:val="22"/>
          <w:lang w:val="en-US" w:eastAsia="en-US"/>
        </w:rPr>
        <w:t xml:space="preserve"> </w:t>
      </w:r>
      <w:proofErr w:type="spellStart"/>
      <w:r w:rsidR="00690902" w:rsidRPr="00690902">
        <w:rPr>
          <w:rFonts w:asciiTheme="majorHAnsi" w:eastAsiaTheme="minorEastAsia" w:hAnsiTheme="majorHAnsi" w:cs="TimesNewRoman"/>
          <w:sz w:val="22"/>
          <w:szCs w:val="22"/>
          <w:lang w:val="en-US" w:eastAsia="en-US"/>
        </w:rPr>
        <w:t>e.V</w:t>
      </w:r>
      <w:proofErr w:type="spellEnd"/>
      <w:r w:rsidR="00690902" w:rsidRPr="00690902">
        <w:rPr>
          <w:rFonts w:asciiTheme="majorHAnsi" w:eastAsiaTheme="minorEastAsia" w:hAnsiTheme="majorHAnsi" w:cs="TimesNewRoman"/>
          <w:sz w:val="22"/>
          <w:szCs w:val="22"/>
          <w:lang w:val="en-US" w:eastAsia="en-US"/>
        </w:rPr>
        <w:t>.), which is supported by the German Ministry for Education and Research; the</w:t>
      </w:r>
      <w:r w:rsidR="00690902">
        <w:rPr>
          <w:rFonts w:asciiTheme="majorHAnsi" w:eastAsiaTheme="minorEastAsia" w:hAnsiTheme="majorHAnsi" w:cs="TimesNewRoman"/>
          <w:sz w:val="22"/>
          <w:szCs w:val="22"/>
          <w:lang w:val="en-US" w:eastAsia="en-US"/>
        </w:rPr>
        <w:t xml:space="preserve"> </w:t>
      </w:r>
      <w:r w:rsidR="00690902" w:rsidRPr="00690902">
        <w:rPr>
          <w:rFonts w:asciiTheme="majorHAnsi" w:eastAsiaTheme="minorEastAsia" w:hAnsiTheme="majorHAnsi" w:cs="TimesNewRoman"/>
          <w:sz w:val="22"/>
          <w:szCs w:val="22"/>
          <w:lang w:val="en-US" w:eastAsia="en-US"/>
        </w:rPr>
        <w:t>Italian Ministry of Education and Research</w:t>
      </w:r>
      <w:r w:rsidR="003C2777">
        <w:rPr>
          <w:rFonts w:asciiTheme="majorHAnsi" w:eastAsiaTheme="minorEastAsia" w:hAnsiTheme="majorHAnsi" w:cs="TimesNewRoman"/>
          <w:sz w:val="22"/>
          <w:szCs w:val="22"/>
          <w:lang w:val="en-US" w:eastAsia="en-US"/>
        </w:rPr>
        <w:t xml:space="preserve">, </w:t>
      </w:r>
      <w:r w:rsidR="00690902">
        <w:rPr>
          <w:rFonts w:asciiTheme="majorHAnsi" w:eastAsiaTheme="minorEastAsia" w:hAnsiTheme="majorHAnsi" w:cs="TimesNewRoman"/>
          <w:sz w:val="22"/>
          <w:szCs w:val="22"/>
          <w:lang w:val="en-US" w:eastAsia="en-US"/>
        </w:rPr>
        <w:t xml:space="preserve">and by </w:t>
      </w:r>
      <w:r w:rsidR="00690902" w:rsidRPr="00690902">
        <w:rPr>
          <w:rFonts w:asciiTheme="majorHAnsi" w:eastAsiaTheme="minorEastAsia" w:hAnsiTheme="majorHAnsi" w:cs="TimesNewRoman"/>
          <w:sz w:val="22"/>
          <w:szCs w:val="22"/>
          <w:lang w:val="en-US" w:eastAsia="en-US"/>
        </w:rPr>
        <w:t xml:space="preserve">the </w:t>
      </w:r>
      <w:proofErr w:type="spellStart"/>
      <w:r w:rsidR="00690902" w:rsidRPr="00690902">
        <w:rPr>
          <w:rFonts w:asciiTheme="majorHAnsi" w:eastAsiaTheme="minorEastAsia" w:hAnsiTheme="majorHAnsi" w:cs="TimesNewRoman"/>
          <w:sz w:val="22"/>
          <w:szCs w:val="22"/>
          <w:lang w:val="en-US" w:eastAsia="en-US"/>
        </w:rPr>
        <w:t>Wellcome</w:t>
      </w:r>
      <w:proofErr w:type="spellEnd"/>
      <w:r w:rsidR="00690902" w:rsidRPr="00690902">
        <w:rPr>
          <w:rFonts w:asciiTheme="majorHAnsi" w:eastAsiaTheme="minorEastAsia" w:hAnsiTheme="majorHAnsi" w:cs="TimesNewRoman"/>
          <w:sz w:val="22"/>
          <w:szCs w:val="22"/>
          <w:lang w:val="en-US" w:eastAsia="en-US"/>
        </w:rPr>
        <w:t xml:space="preserve"> Trust</w:t>
      </w:r>
      <w:r w:rsidR="00690902">
        <w:rPr>
          <w:rFonts w:asciiTheme="majorHAnsi" w:eastAsiaTheme="minorEastAsia" w:hAnsiTheme="majorHAnsi" w:cs="TimesNewRoman"/>
          <w:sz w:val="22"/>
          <w:szCs w:val="22"/>
          <w:lang w:val="en-US" w:eastAsia="en-US"/>
        </w:rPr>
        <w:t xml:space="preserve">, the Medical Research Council and </w:t>
      </w:r>
      <w:r w:rsidR="00690902" w:rsidRPr="00690902">
        <w:rPr>
          <w:rFonts w:asciiTheme="majorHAnsi" w:eastAsiaTheme="minorEastAsia" w:hAnsiTheme="majorHAnsi" w:cs="TimesNewRoman"/>
          <w:sz w:val="22"/>
          <w:szCs w:val="22"/>
          <w:lang w:val="en-US" w:eastAsia="en-US"/>
        </w:rPr>
        <w:t xml:space="preserve">the Royal Society </w:t>
      </w:r>
      <w:r w:rsidR="00690902">
        <w:rPr>
          <w:rFonts w:asciiTheme="majorHAnsi" w:eastAsiaTheme="minorEastAsia" w:hAnsiTheme="majorHAnsi" w:cs="TimesNewRoman"/>
          <w:sz w:val="22"/>
          <w:szCs w:val="22"/>
          <w:lang w:val="en-US" w:eastAsia="en-US"/>
        </w:rPr>
        <w:t>in the UK.</w:t>
      </w:r>
    </w:p>
    <w:p w14:paraId="15A7EAD9" w14:textId="77777777" w:rsidR="006675EE" w:rsidRPr="006947E0" w:rsidRDefault="006675EE" w:rsidP="006675EE">
      <w:pPr>
        <w:rPr>
          <w:rFonts w:asciiTheme="majorHAnsi" w:hAnsiTheme="majorHAnsi"/>
          <w:lang w:val="en-US"/>
        </w:rPr>
      </w:pPr>
    </w:p>
    <w:p w14:paraId="65E94180" w14:textId="77777777" w:rsidR="006675EE" w:rsidRPr="006947E0" w:rsidRDefault="006675EE" w:rsidP="006675EE">
      <w:pPr>
        <w:rPr>
          <w:rFonts w:asciiTheme="majorHAnsi" w:hAnsiTheme="majorHAnsi"/>
          <w:b/>
          <w:sz w:val="22"/>
          <w:szCs w:val="22"/>
          <w:lang w:val="en-US"/>
        </w:rPr>
      </w:pPr>
      <w:r w:rsidRPr="006947E0">
        <w:rPr>
          <w:rFonts w:asciiTheme="majorHAnsi" w:hAnsiTheme="majorHAnsi"/>
          <w:b/>
          <w:sz w:val="22"/>
          <w:szCs w:val="22"/>
          <w:lang w:val="en-US"/>
        </w:rPr>
        <w:t>Publication</w:t>
      </w:r>
    </w:p>
    <w:p w14:paraId="7FE3759D" w14:textId="376FE3B7" w:rsidR="006675EE" w:rsidRPr="005B7014" w:rsidRDefault="005B7014" w:rsidP="005B7014">
      <w:pPr>
        <w:jc w:val="both"/>
        <w:rPr>
          <w:rFonts w:asciiTheme="majorHAnsi" w:hAnsiTheme="majorHAnsi"/>
          <w:sz w:val="22"/>
          <w:szCs w:val="22"/>
          <w:lang w:val="en-US"/>
        </w:rPr>
      </w:pPr>
      <w:r w:rsidRPr="005B7014">
        <w:rPr>
          <w:rFonts w:asciiTheme="majorHAnsi" w:hAnsiTheme="majorHAnsi"/>
          <w:sz w:val="22"/>
          <w:szCs w:val="22"/>
          <w:lang w:val="en-US"/>
        </w:rPr>
        <w:t xml:space="preserve">Solimena et al. </w:t>
      </w:r>
      <w:r w:rsidR="004C6CF5" w:rsidRPr="005B7014">
        <w:rPr>
          <w:rFonts w:asciiTheme="majorHAnsi" w:hAnsiTheme="majorHAnsi"/>
          <w:sz w:val="22"/>
          <w:szCs w:val="22"/>
          <w:lang w:val="en-US"/>
        </w:rPr>
        <w:t xml:space="preserve">Systems biology of the IMIDIA biobank from organ donors and </w:t>
      </w:r>
      <w:proofErr w:type="spellStart"/>
      <w:r w:rsidR="004C6CF5" w:rsidRPr="005B7014">
        <w:rPr>
          <w:rFonts w:asciiTheme="majorHAnsi" w:hAnsiTheme="majorHAnsi"/>
          <w:sz w:val="22"/>
          <w:szCs w:val="22"/>
          <w:lang w:val="en-US"/>
        </w:rPr>
        <w:t>pancreatectomised</w:t>
      </w:r>
      <w:proofErr w:type="spellEnd"/>
      <w:r w:rsidR="004C6CF5" w:rsidRPr="005B7014">
        <w:rPr>
          <w:rFonts w:asciiTheme="majorHAnsi" w:hAnsiTheme="majorHAnsi"/>
          <w:sz w:val="22"/>
          <w:szCs w:val="22"/>
          <w:lang w:val="en-US"/>
        </w:rPr>
        <w:t xml:space="preserve"> patients defines a novel transcriptomic signature of islets from subjects with type </w:t>
      </w:r>
      <w:proofErr w:type="gramStart"/>
      <w:r w:rsidR="004C6CF5" w:rsidRPr="005B7014">
        <w:rPr>
          <w:rFonts w:asciiTheme="majorHAnsi" w:hAnsiTheme="majorHAnsi"/>
          <w:sz w:val="22"/>
          <w:szCs w:val="22"/>
          <w:lang w:val="en-US"/>
        </w:rPr>
        <w:t>2 diabetes</w:t>
      </w:r>
      <w:proofErr w:type="gramEnd"/>
      <w:r w:rsidR="00690902" w:rsidRPr="005B7014">
        <w:rPr>
          <w:rFonts w:asciiTheme="majorHAnsi" w:hAnsiTheme="majorHAnsi"/>
          <w:sz w:val="22"/>
          <w:szCs w:val="22"/>
          <w:lang w:val="en-US"/>
        </w:rPr>
        <w:t>.</w:t>
      </w:r>
      <w:r w:rsidRPr="005B7014">
        <w:rPr>
          <w:rFonts w:asciiTheme="majorHAnsi" w:hAnsiTheme="majorHAnsi"/>
          <w:sz w:val="22"/>
          <w:szCs w:val="22"/>
          <w:lang w:val="en-US"/>
        </w:rPr>
        <w:t xml:space="preserve"> </w:t>
      </w:r>
      <w:proofErr w:type="spellStart"/>
      <w:proofErr w:type="gramStart"/>
      <w:r w:rsidR="00AB2712" w:rsidRPr="005B7014">
        <w:rPr>
          <w:rFonts w:asciiTheme="majorHAnsi" w:hAnsiTheme="majorHAnsi"/>
          <w:sz w:val="22"/>
          <w:szCs w:val="22"/>
          <w:lang w:val="en-US"/>
        </w:rPr>
        <w:t>Diabetologia</w:t>
      </w:r>
      <w:proofErr w:type="spellEnd"/>
      <w:r w:rsidR="00AB2712" w:rsidRPr="005B7014">
        <w:rPr>
          <w:rFonts w:asciiTheme="majorHAnsi" w:hAnsiTheme="majorHAnsi"/>
          <w:sz w:val="22"/>
          <w:szCs w:val="22"/>
          <w:lang w:val="en-US"/>
        </w:rPr>
        <w:t>,</w:t>
      </w:r>
      <w:r w:rsidRPr="005B7014">
        <w:rPr>
          <w:rFonts w:asciiTheme="majorHAnsi" w:hAnsiTheme="majorHAnsi"/>
          <w:sz w:val="22"/>
          <w:szCs w:val="22"/>
          <w:lang w:val="en-US"/>
        </w:rPr>
        <w:t xml:space="preserve"> 2017.</w:t>
      </w:r>
      <w:proofErr w:type="gramEnd"/>
      <w:r w:rsidR="00AB2712" w:rsidRPr="005B7014">
        <w:rPr>
          <w:rFonts w:asciiTheme="majorHAnsi" w:hAnsiTheme="majorHAnsi"/>
          <w:sz w:val="22"/>
          <w:szCs w:val="22"/>
          <w:lang w:val="en-US"/>
        </w:rPr>
        <w:t xml:space="preserve"> </w:t>
      </w:r>
      <w:r w:rsidR="009C0645" w:rsidRPr="009C0645">
        <w:rPr>
          <w:rFonts w:asciiTheme="majorHAnsi" w:hAnsiTheme="majorHAnsi"/>
          <w:sz w:val="22"/>
          <w:szCs w:val="22"/>
          <w:lang w:val="en-US"/>
        </w:rPr>
        <w:t xml:space="preserve">DOI: </w:t>
      </w:r>
      <w:hyperlink r:id="rId7" w:history="1">
        <w:r w:rsidR="009C0645" w:rsidRPr="009C0645">
          <w:rPr>
            <w:rStyle w:val="Hyperlink"/>
            <w:rFonts w:asciiTheme="majorHAnsi" w:hAnsiTheme="majorHAnsi"/>
            <w:color w:val="auto"/>
            <w:sz w:val="22"/>
            <w:szCs w:val="22"/>
            <w:lang w:val="en-US"/>
          </w:rPr>
          <w:t>https://doi.org/10.1007/s00125-017-4500-3</w:t>
        </w:r>
      </w:hyperlink>
      <w:r w:rsidR="009C0645" w:rsidRPr="009C0645">
        <w:rPr>
          <w:rFonts w:asciiTheme="majorHAnsi" w:hAnsiTheme="majorHAnsi"/>
          <w:sz w:val="22"/>
          <w:szCs w:val="22"/>
          <w:lang w:val="en-US"/>
        </w:rPr>
        <w:t xml:space="preserve">. </w:t>
      </w:r>
      <w:bookmarkStart w:id="0" w:name="_GoBack"/>
      <w:bookmarkEnd w:id="0"/>
    </w:p>
    <w:p w14:paraId="54240B29" w14:textId="77777777" w:rsidR="006675EE" w:rsidRPr="006947E0" w:rsidRDefault="006675EE" w:rsidP="006675EE">
      <w:pPr>
        <w:rPr>
          <w:rFonts w:asciiTheme="majorHAnsi" w:hAnsiTheme="majorHAnsi"/>
          <w:lang w:val="en-US"/>
        </w:rPr>
      </w:pPr>
    </w:p>
    <w:p w14:paraId="05CCF8F1" w14:textId="77777777" w:rsidR="006675EE" w:rsidRPr="006947E0" w:rsidRDefault="006675EE" w:rsidP="006675EE">
      <w:pPr>
        <w:pStyle w:val="Formatvorlagetud-brieftextgrossUniversLightZeilenabstandeinfach"/>
        <w:jc w:val="both"/>
        <w:rPr>
          <w:rFonts w:asciiTheme="majorHAnsi" w:hAnsiTheme="majorHAnsi"/>
          <w:szCs w:val="22"/>
          <w:lang w:val="en-US"/>
        </w:rPr>
      </w:pPr>
      <w:r w:rsidRPr="006947E0">
        <w:rPr>
          <w:rFonts w:asciiTheme="majorHAnsi" w:hAnsiTheme="majorHAnsi"/>
          <w:b/>
          <w:szCs w:val="22"/>
          <w:lang w:val="en-US"/>
        </w:rPr>
        <w:t>Press Contact</w:t>
      </w:r>
    </w:p>
    <w:p w14:paraId="2376EF3F" w14:textId="1EE96E72" w:rsidR="00AD6D35" w:rsidRDefault="007E3746" w:rsidP="006675EE">
      <w:pPr>
        <w:pStyle w:val="Formatvorlagetud-brieftextgrossUniversLightZeilenabstandeinfach"/>
        <w:jc w:val="both"/>
        <w:rPr>
          <w:rFonts w:asciiTheme="majorHAnsi" w:hAnsiTheme="majorHAnsi"/>
          <w:szCs w:val="22"/>
          <w:lang w:val="en-US"/>
        </w:rPr>
      </w:pPr>
      <w:r>
        <w:rPr>
          <w:rFonts w:asciiTheme="majorHAnsi" w:hAnsiTheme="majorHAnsi"/>
          <w:szCs w:val="22"/>
          <w:lang w:val="en-US"/>
        </w:rPr>
        <w:t>Dr. Frank Möller</w:t>
      </w:r>
    </w:p>
    <w:p w14:paraId="24C5187C" w14:textId="1BB8510D" w:rsidR="006675EE" w:rsidRPr="007E3746" w:rsidRDefault="007E3746" w:rsidP="006675EE">
      <w:pPr>
        <w:pStyle w:val="Formatvorlagetud-brieftextgrossUniversLightZeilenabstandeinfach"/>
        <w:jc w:val="both"/>
        <w:rPr>
          <w:rFonts w:asciiTheme="majorHAnsi" w:hAnsiTheme="majorHAnsi"/>
          <w:color w:val="auto"/>
          <w:szCs w:val="22"/>
          <w:lang w:val="en-US"/>
        </w:rPr>
      </w:pPr>
      <w:r w:rsidRPr="007E3746">
        <w:rPr>
          <w:rFonts w:asciiTheme="majorHAnsi" w:hAnsiTheme="majorHAnsi"/>
          <w:color w:val="auto"/>
          <w:szCs w:val="22"/>
          <w:lang w:val="en-US"/>
        </w:rPr>
        <w:t>Scientific Coordinator</w:t>
      </w:r>
    </w:p>
    <w:p w14:paraId="101F4C21" w14:textId="65D3D790" w:rsidR="007E3746" w:rsidRPr="007E3746" w:rsidRDefault="007E3746" w:rsidP="006675EE">
      <w:pPr>
        <w:pStyle w:val="Formatvorlagetud-brieftextgrossUniversLightZeilenabstandeinfach"/>
        <w:jc w:val="both"/>
        <w:rPr>
          <w:rFonts w:asciiTheme="majorHAnsi" w:hAnsiTheme="majorHAnsi"/>
          <w:color w:val="auto"/>
          <w:szCs w:val="22"/>
          <w:lang w:val="en-US"/>
        </w:rPr>
      </w:pPr>
      <w:r w:rsidRPr="007E3746">
        <w:rPr>
          <w:rFonts w:asciiTheme="majorHAnsi" w:hAnsiTheme="majorHAnsi"/>
          <w:color w:val="auto"/>
          <w:szCs w:val="22"/>
          <w:lang w:val="en-US"/>
        </w:rPr>
        <w:t>Tel.: +49 351 796 5634</w:t>
      </w:r>
    </w:p>
    <w:p w14:paraId="5E949E13" w14:textId="5C966362" w:rsidR="00D06F1C" w:rsidRPr="007E3746" w:rsidRDefault="007E3746" w:rsidP="006675EE">
      <w:pPr>
        <w:pStyle w:val="Formatvorlagetud-brieftextgrossUniversLightZeilenabstandeinfach"/>
        <w:jc w:val="both"/>
        <w:rPr>
          <w:rFonts w:asciiTheme="majorHAnsi" w:hAnsiTheme="majorHAnsi"/>
          <w:color w:val="auto"/>
          <w:szCs w:val="22"/>
          <w:lang w:val="en-US"/>
        </w:rPr>
      </w:pPr>
      <w:r w:rsidRPr="007E3746">
        <w:rPr>
          <w:rFonts w:asciiTheme="majorHAnsi" w:hAnsiTheme="majorHAnsi"/>
          <w:color w:val="auto"/>
          <w:szCs w:val="22"/>
          <w:lang w:val="en-US"/>
        </w:rPr>
        <w:t xml:space="preserve">Email: </w:t>
      </w:r>
      <w:hyperlink r:id="rId8" w:history="1">
        <w:r w:rsidR="00D06F1C" w:rsidRPr="00B50FA1">
          <w:rPr>
            <w:rStyle w:val="Hyperlink"/>
            <w:rFonts w:asciiTheme="majorHAnsi" w:hAnsiTheme="majorHAnsi"/>
            <w:szCs w:val="22"/>
            <w:lang w:val="en-US"/>
          </w:rPr>
          <w:t>frank.moeller@tu-dresden.de</w:t>
        </w:r>
      </w:hyperlink>
    </w:p>
    <w:p w14:paraId="64104191" w14:textId="614FB581" w:rsidR="004B2E89" w:rsidRDefault="004B2E89" w:rsidP="00D06F1C">
      <w:pPr>
        <w:pStyle w:val="Formatvorlagetud-brieftextgrossUniversLightZeilenabstandeinfach"/>
        <w:jc w:val="both"/>
        <w:rPr>
          <w:lang w:val="en-US"/>
        </w:rPr>
      </w:pPr>
      <w:r>
        <w:rPr>
          <w:lang w:val="en-US"/>
        </w:rPr>
        <w:br w:type="page"/>
      </w:r>
    </w:p>
    <w:p w14:paraId="106F7E59" w14:textId="77777777" w:rsidR="00D06F1C" w:rsidRDefault="00D06F1C" w:rsidP="00D06F1C">
      <w:pPr>
        <w:pStyle w:val="Formatvorlagetud-brieftextgrossUniversLightZeilenabstandeinfach"/>
        <w:jc w:val="both"/>
        <w:rPr>
          <w:lang w:val="en-US"/>
        </w:rPr>
      </w:pPr>
    </w:p>
    <w:p w14:paraId="204EC459" w14:textId="04A9C128" w:rsidR="00D06F1C" w:rsidRDefault="00D06F1C" w:rsidP="00D06F1C">
      <w:pPr>
        <w:pStyle w:val="Formatvorlagetud-brieftextgrossUniversLightZeilenabstandeinfach"/>
        <w:jc w:val="both"/>
        <w:rPr>
          <w:lang w:val="en-US"/>
        </w:rPr>
      </w:pPr>
      <w:r>
        <w:rPr>
          <w:noProof/>
        </w:rPr>
        <w:drawing>
          <wp:inline distT="0" distB="0" distL="0" distR="0" wp14:anchorId="7F63C689" wp14:editId="75C76C43">
            <wp:extent cx="2148560" cy="2148560"/>
            <wp:effectExtent l="0" t="0" r="444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47448" cy="2147448"/>
                    </a:xfrm>
                    <a:prstGeom prst="rect">
                      <a:avLst/>
                    </a:prstGeom>
                  </pic:spPr>
                </pic:pic>
              </a:graphicData>
            </a:graphic>
          </wp:inline>
        </w:drawing>
      </w:r>
    </w:p>
    <w:p w14:paraId="4768BED3" w14:textId="77777777" w:rsidR="00D06F1C" w:rsidRDefault="00D06F1C" w:rsidP="00D06F1C">
      <w:pPr>
        <w:pStyle w:val="Formatvorlagetud-brieftextgrossUniversLightZeilenabstandeinfach"/>
        <w:jc w:val="both"/>
        <w:rPr>
          <w:lang w:val="en-US"/>
        </w:rPr>
      </w:pPr>
    </w:p>
    <w:p w14:paraId="186D8B88" w14:textId="10C41161" w:rsidR="00D06F1C" w:rsidRPr="005B7014" w:rsidRDefault="00D06F1C" w:rsidP="00D06F1C">
      <w:pPr>
        <w:pStyle w:val="Formatvorlagetud-brieftextgrossUniversLightZeilenabstandeinfach"/>
        <w:jc w:val="both"/>
      </w:pPr>
      <w:r w:rsidRPr="00D06F1C">
        <w:rPr>
          <w:rFonts w:asciiTheme="majorHAnsi" w:hAnsiTheme="majorHAnsi"/>
          <w:color w:val="000000" w:themeColor="text1"/>
          <w:szCs w:val="22"/>
          <w:lang w:val="en-US"/>
        </w:rPr>
        <w:t xml:space="preserve">Validation of PDX1, HNF1A and HLF as transcription factors (TFs) located upstream of the T2D islet signature genes. </w:t>
      </w:r>
      <w:proofErr w:type="gramStart"/>
      <w:r w:rsidRPr="00D06F1C">
        <w:rPr>
          <w:rFonts w:asciiTheme="majorHAnsi" w:hAnsiTheme="majorHAnsi"/>
          <w:color w:val="000000" w:themeColor="text1"/>
          <w:szCs w:val="22"/>
          <w:lang w:val="en-US"/>
        </w:rPr>
        <w:t xml:space="preserve">Co-immunostaining for insulin (green) and PDX1 or HNF1A (red) in human </w:t>
      </w:r>
      <w:proofErr w:type="spellStart"/>
      <w:r w:rsidRPr="00D06F1C">
        <w:rPr>
          <w:rFonts w:asciiTheme="majorHAnsi" w:hAnsiTheme="majorHAnsi"/>
          <w:color w:val="000000" w:themeColor="text1"/>
          <w:szCs w:val="22"/>
          <w:lang w:val="en-US"/>
        </w:rPr>
        <w:t>EndoC</w:t>
      </w:r>
      <w:proofErr w:type="spellEnd"/>
      <w:r w:rsidRPr="00D06F1C">
        <w:rPr>
          <w:rFonts w:asciiTheme="majorHAnsi" w:hAnsiTheme="majorHAnsi"/>
          <w:color w:val="000000" w:themeColor="text1"/>
          <w:szCs w:val="22"/>
          <w:lang w:val="en-US"/>
        </w:rPr>
        <w:t>-</w:t>
      </w:r>
      <w:r w:rsidRPr="00D06F1C">
        <w:rPr>
          <w:rFonts w:asciiTheme="majorHAnsi" w:hAnsiTheme="majorHAnsi" w:hint="eastAsia"/>
          <w:color w:val="000000" w:themeColor="text1"/>
          <w:szCs w:val="22"/>
        </w:rPr>
        <w:t>β</w:t>
      </w:r>
      <w:r w:rsidRPr="00D06F1C">
        <w:rPr>
          <w:rFonts w:asciiTheme="majorHAnsi" w:hAnsiTheme="majorHAnsi"/>
          <w:color w:val="000000" w:themeColor="text1"/>
          <w:szCs w:val="22"/>
          <w:lang w:val="en-US"/>
        </w:rPr>
        <w:t>H1 cells.</w:t>
      </w:r>
      <w:proofErr w:type="gramEnd"/>
      <w:r w:rsidRPr="00D06F1C">
        <w:rPr>
          <w:rFonts w:asciiTheme="majorHAnsi" w:hAnsiTheme="majorHAnsi"/>
          <w:color w:val="000000" w:themeColor="text1"/>
          <w:szCs w:val="22"/>
          <w:lang w:val="en-US"/>
        </w:rPr>
        <w:t xml:space="preserve"> </w:t>
      </w:r>
      <w:r w:rsidRPr="00D06F1C">
        <w:rPr>
          <w:rFonts w:asciiTheme="majorHAnsi" w:hAnsiTheme="majorHAnsi"/>
          <w:color w:val="000000" w:themeColor="text1"/>
          <w:szCs w:val="22"/>
        </w:rPr>
        <w:t xml:space="preserve">Nuclei </w:t>
      </w:r>
      <w:proofErr w:type="spellStart"/>
      <w:r w:rsidRPr="00D06F1C">
        <w:rPr>
          <w:rFonts w:asciiTheme="majorHAnsi" w:hAnsiTheme="majorHAnsi"/>
          <w:color w:val="000000" w:themeColor="text1"/>
          <w:szCs w:val="22"/>
        </w:rPr>
        <w:t>are</w:t>
      </w:r>
      <w:proofErr w:type="spellEnd"/>
      <w:r w:rsidRPr="00D06F1C">
        <w:rPr>
          <w:rFonts w:asciiTheme="majorHAnsi" w:hAnsiTheme="majorHAnsi"/>
          <w:color w:val="000000" w:themeColor="text1"/>
          <w:szCs w:val="22"/>
        </w:rPr>
        <w:t xml:space="preserve"> </w:t>
      </w:r>
      <w:proofErr w:type="spellStart"/>
      <w:r w:rsidRPr="00D06F1C">
        <w:rPr>
          <w:rFonts w:asciiTheme="majorHAnsi" w:hAnsiTheme="majorHAnsi"/>
          <w:color w:val="000000" w:themeColor="text1"/>
          <w:szCs w:val="22"/>
        </w:rPr>
        <w:t>counterstained</w:t>
      </w:r>
      <w:proofErr w:type="spellEnd"/>
      <w:r w:rsidRPr="00D06F1C">
        <w:rPr>
          <w:rFonts w:asciiTheme="majorHAnsi" w:hAnsiTheme="majorHAnsi"/>
          <w:color w:val="000000" w:themeColor="text1"/>
          <w:szCs w:val="22"/>
        </w:rPr>
        <w:t xml:space="preserve"> </w:t>
      </w:r>
      <w:proofErr w:type="spellStart"/>
      <w:r w:rsidRPr="00D06F1C">
        <w:rPr>
          <w:rFonts w:asciiTheme="majorHAnsi" w:hAnsiTheme="majorHAnsi"/>
          <w:color w:val="000000" w:themeColor="text1"/>
          <w:szCs w:val="22"/>
        </w:rPr>
        <w:t>with</w:t>
      </w:r>
      <w:proofErr w:type="spellEnd"/>
      <w:r w:rsidRPr="00D06F1C">
        <w:rPr>
          <w:rFonts w:asciiTheme="majorHAnsi" w:hAnsiTheme="majorHAnsi"/>
          <w:color w:val="000000" w:themeColor="text1"/>
          <w:szCs w:val="22"/>
        </w:rPr>
        <w:t xml:space="preserve"> DAPI (</w:t>
      </w:r>
      <w:proofErr w:type="spellStart"/>
      <w:r w:rsidRPr="00D06F1C">
        <w:rPr>
          <w:rFonts w:asciiTheme="majorHAnsi" w:hAnsiTheme="majorHAnsi"/>
          <w:color w:val="000000" w:themeColor="text1"/>
          <w:szCs w:val="22"/>
        </w:rPr>
        <w:t>blue</w:t>
      </w:r>
      <w:proofErr w:type="spellEnd"/>
      <w:r w:rsidRPr="00D06F1C">
        <w:rPr>
          <w:rFonts w:asciiTheme="majorHAnsi" w:hAnsiTheme="majorHAnsi"/>
          <w:color w:val="000000" w:themeColor="text1"/>
          <w:szCs w:val="22"/>
        </w:rPr>
        <w:t>).</w:t>
      </w:r>
      <w:r>
        <w:rPr>
          <w:rFonts w:asciiTheme="majorHAnsi" w:hAnsiTheme="majorHAnsi"/>
          <w:color w:val="000000" w:themeColor="text1"/>
          <w:szCs w:val="22"/>
        </w:rPr>
        <w:t xml:space="preserve"> Source: PLID</w:t>
      </w:r>
    </w:p>
    <w:p w14:paraId="539A657A" w14:textId="77777777" w:rsidR="00D65B58" w:rsidRPr="005B7014" w:rsidRDefault="00D65B58" w:rsidP="006675EE">
      <w:pPr>
        <w:autoSpaceDE/>
        <w:jc w:val="both"/>
        <w:rPr>
          <w:rFonts w:asciiTheme="majorHAnsi" w:hAnsiTheme="majorHAnsi" w:cs="Arial"/>
          <w:sz w:val="20"/>
          <w:szCs w:val="20"/>
        </w:rPr>
      </w:pPr>
    </w:p>
    <w:sectPr w:rsidR="00D65B58" w:rsidRPr="005B7014" w:rsidSect="00E26747">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3B92A" w14:textId="77777777" w:rsidR="0035374C" w:rsidRDefault="0035374C" w:rsidP="00561A56">
      <w:r>
        <w:separator/>
      </w:r>
    </w:p>
  </w:endnote>
  <w:endnote w:type="continuationSeparator" w:id="0">
    <w:p w14:paraId="4BEFF3E6" w14:textId="77777777" w:rsidR="0035374C" w:rsidRDefault="0035374C" w:rsidP="00561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Univers 45 Light">
    <w:altName w:val="Athelas"/>
    <w:charset w:val="00"/>
    <w:family w:val="auto"/>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NewRoman">
    <w:altName w:val="Arial Unicode M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5445B" w14:textId="77777777" w:rsidR="0035374C" w:rsidRDefault="0035374C" w:rsidP="00561A56">
      <w:r>
        <w:separator/>
      </w:r>
    </w:p>
  </w:footnote>
  <w:footnote w:type="continuationSeparator" w:id="0">
    <w:p w14:paraId="1A54D20F" w14:textId="77777777" w:rsidR="0035374C" w:rsidRDefault="0035374C" w:rsidP="00561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C98FD" w14:textId="6D7F9291" w:rsidR="000B1D35" w:rsidRDefault="000B1D35">
    <w:pPr>
      <w:pStyle w:val="Kopfzeile"/>
    </w:pPr>
    <w:r>
      <w:rPr>
        <w:noProof/>
      </w:rPr>
      <w:drawing>
        <wp:anchor distT="0" distB="0" distL="114300" distR="114300" simplePos="0" relativeHeight="251660288" behindDoc="1" locked="0" layoutInCell="1" allowOverlap="1" wp14:anchorId="2CC977BE" wp14:editId="4EB34BE7">
          <wp:simplePos x="0" y="0"/>
          <wp:positionH relativeFrom="column">
            <wp:posOffset>-802037</wp:posOffset>
          </wp:positionH>
          <wp:positionV relativeFrom="paragraph">
            <wp:posOffset>-108617</wp:posOffset>
          </wp:positionV>
          <wp:extent cx="2027224" cy="648000"/>
          <wp:effectExtent l="0" t="0" r="508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DIA_Logo.png"/>
                  <pic:cNvPicPr/>
                </pic:nvPicPr>
                <pic:blipFill>
                  <a:blip r:embed="rId1">
                    <a:extLst>
                      <a:ext uri="{28A0092B-C50C-407E-A947-70E740481C1C}">
                        <a14:useLocalDpi xmlns:a14="http://schemas.microsoft.com/office/drawing/2010/main" val="0"/>
                      </a:ext>
                    </a:extLst>
                  </a:blip>
                  <a:stretch>
                    <a:fillRect/>
                  </a:stretch>
                </pic:blipFill>
                <pic:spPr>
                  <a:xfrm>
                    <a:off x="0" y="0"/>
                    <a:ext cx="2027224" cy="64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AF3EF01" wp14:editId="63AF6B8F">
          <wp:simplePos x="0" y="0"/>
          <wp:positionH relativeFrom="column">
            <wp:posOffset>1553210</wp:posOffset>
          </wp:positionH>
          <wp:positionV relativeFrom="paragraph">
            <wp:posOffset>-109220</wp:posOffset>
          </wp:positionV>
          <wp:extent cx="2118071" cy="6480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PIA_Logo_Tagline_Word.png"/>
                  <pic:cNvPicPr/>
                </pic:nvPicPr>
                <pic:blipFill>
                  <a:blip r:embed="rId2">
                    <a:extLst>
                      <a:ext uri="{28A0092B-C50C-407E-A947-70E740481C1C}">
                        <a14:useLocalDpi xmlns:a14="http://schemas.microsoft.com/office/drawing/2010/main" val="0"/>
                      </a:ext>
                    </a:extLst>
                  </a:blip>
                  <a:stretch>
                    <a:fillRect/>
                  </a:stretch>
                </pic:blipFill>
                <pic:spPr>
                  <a:xfrm>
                    <a:off x="0" y="0"/>
                    <a:ext cx="2118071" cy="64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C8AB2AE" wp14:editId="50ADFE3A">
          <wp:simplePos x="0" y="0"/>
          <wp:positionH relativeFrom="column">
            <wp:posOffset>4002405</wp:posOffset>
          </wp:positionH>
          <wp:positionV relativeFrom="paragraph">
            <wp:posOffset>-109220</wp:posOffset>
          </wp:positionV>
          <wp:extent cx="2109812" cy="6480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Logo_Word.jpg"/>
                  <pic:cNvPicPr/>
                </pic:nvPicPr>
                <pic:blipFill>
                  <a:blip r:embed="rId3">
                    <a:extLst>
                      <a:ext uri="{28A0092B-C50C-407E-A947-70E740481C1C}">
                        <a14:useLocalDpi xmlns:a14="http://schemas.microsoft.com/office/drawing/2010/main" val="0"/>
                      </a:ext>
                    </a:extLst>
                  </a:blip>
                  <a:stretch>
                    <a:fillRect/>
                  </a:stretch>
                </pic:blipFill>
                <pic:spPr>
                  <a:xfrm>
                    <a:off x="0" y="0"/>
                    <a:ext cx="2109812" cy="648000"/>
                  </a:xfrm>
                  <a:prstGeom prst="rect">
                    <a:avLst/>
                  </a:prstGeom>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k Moeller">
    <w15:presenceInfo w15:providerId="None" w15:userId="Frank Moe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activeWritingStyle w:appName="MSWord" w:lang="en-US" w:vendorID="64" w:dllVersion="6" w:nlCheck="1" w:checkStyle="0"/>
  <w:activeWritingStyle w:appName="MSWord" w:lang="de-DE"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5EE"/>
    <w:rsid w:val="000314F2"/>
    <w:rsid w:val="0003296A"/>
    <w:rsid w:val="000B1D35"/>
    <w:rsid w:val="000C08B2"/>
    <w:rsid w:val="000D6461"/>
    <w:rsid w:val="00127AC4"/>
    <w:rsid w:val="00136D9A"/>
    <w:rsid w:val="0016252B"/>
    <w:rsid w:val="00174BCB"/>
    <w:rsid w:val="00177431"/>
    <w:rsid w:val="001C4298"/>
    <w:rsid w:val="001C69D4"/>
    <w:rsid w:val="001D59A3"/>
    <w:rsid w:val="00216EC8"/>
    <w:rsid w:val="00244C33"/>
    <w:rsid w:val="00266D4C"/>
    <w:rsid w:val="002951AA"/>
    <w:rsid w:val="002B178E"/>
    <w:rsid w:val="002C77B2"/>
    <w:rsid w:val="003059DE"/>
    <w:rsid w:val="00347A91"/>
    <w:rsid w:val="00351795"/>
    <w:rsid w:val="0035374C"/>
    <w:rsid w:val="00363B1F"/>
    <w:rsid w:val="003720D3"/>
    <w:rsid w:val="003A421B"/>
    <w:rsid w:val="003C2777"/>
    <w:rsid w:val="003E6AA3"/>
    <w:rsid w:val="004340D5"/>
    <w:rsid w:val="0046447F"/>
    <w:rsid w:val="0049463D"/>
    <w:rsid w:val="004B2E89"/>
    <w:rsid w:val="004C3854"/>
    <w:rsid w:val="004C5F29"/>
    <w:rsid w:val="004C6CF5"/>
    <w:rsid w:val="004D50A2"/>
    <w:rsid w:val="00506BD4"/>
    <w:rsid w:val="00510E00"/>
    <w:rsid w:val="00540C2C"/>
    <w:rsid w:val="00561A56"/>
    <w:rsid w:val="005B7014"/>
    <w:rsid w:val="0065475D"/>
    <w:rsid w:val="00655E03"/>
    <w:rsid w:val="0066749E"/>
    <w:rsid w:val="006675EE"/>
    <w:rsid w:val="00690902"/>
    <w:rsid w:val="006C5A0D"/>
    <w:rsid w:val="006D4DA5"/>
    <w:rsid w:val="007106DF"/>
    <w:rsid w:val="00736F4D"/>
    <w:rsid w:val="007439FF"/>
    <w:rsid w:val="007A1428"/>
    <w:rsid w:val="007C3D3E"/>
    <w:rsid w:val="007C3E1E"/>
    <w:rsid w:val="007C6FF6"/>
    <w:rsid w:val="007E22A4"/>
    <w:rsid w:val="007E3746"/>
    <w:rsid w:val="0081111C"/>
    <w:rsid w:val="00822B0C"/>
    <w:rsid w:val="008471F2"/>
    <w:rsid w:val="00854650"/>
    <w:rsid w:val="00880C95"/>
    <w:rsid w:val="008B2409"/>
    <w:rsid w:val="008C6899"/>
    <w:rsid w:val="008D23B4"/>
    <w:rsid w:val="00937BBD"/>
    <w:rsid w:val="009815CE"/>
    <w:rsid w:val="009916AE"/>
    <w:rsid w:val="00995ED7"/>
    <w:rsid w:val="009A4B54"/>
    <w:rsid w:val="009C0645"/>
    <w:rsid w:val="009D01C4"/>
    <w:rsid w:val="009E7295"/>
    <w:rsid w:val="009F5C6D"/>
    <w:rsid w:val="00A367F6"/>
    <w:rsid w:val="00A5284C"/>
    <w:rsid w:val="00A56113"/>
    <w:rsid w:val="00A62B70"/>
    <w:rsid w:val="00A62F65"/>
    <w:rsid w:val="00A71E45"/>
    <w:rsid w:val="00AA5936"/>
    <w:rsid w:val="00AB2712"/>
    <w:rsid w:val="00AD49EC"/>
    <w:rsid w:val="00AD607C"/>
    <w:rsid w:val="00AD6D35"/>
    <w:rsid w:val="00B012AD"/>
    <w:rsid w:val="00B022AC"/>
    <w:rsid w:val="00B23FC4"/>
    <w:rsid w:val="00B64D8E"/>
    <w:rsid w:val="00B67783"/>
    <w:rsid w:val="00B67C27"/>
    <w:rsid w:val="00BF6E9E"/>
    <w:rsid w:val="00C72F34"/>
    <w:rsid w:val="00C812CA"/>
    <w:rsid w:val="00CC19E2"/>
    <w:rsid w:val="00D06F1C"/>
    <w:rsid w:val="00D27F42"/>
    <w:rsid w:val="00D414A2"/>
    <w:rsid w:val="00D618A9"/>
    <w:rsid w:val="00D63467"/>
    <w:rsid w:val="00D65B58"/>
    <w:rsid w:val="00D91945"/>
    <w:rsid w:val="00E036B9"/>
    <w:rsid w:val="00E218C4"/>
    <w:rsid w:val="00E26747"/>
    <w:rsid w:val="00E31A0C"/>
    <w:rsid w:val="00E34012"/>
    <w:rsid w:val="00E371A4"/>
    <w:rsid w:val="00E844CD"/>
    <w:rsid w:val="00E96841"/>
    <w:rsid w:val="00EF3AEB"/>
    <w:rsid w:val="00F50240"/>
    <w:rsid w:val="00F6503B"/>
    <w:rsid w:val="00F878D1"/>
    <w:rsid w:val="00FB14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F84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5EE"/>
    <w:pPr>
      <w:autoSpaceDE w:val="0"/>
      <w:autoSpaceDN w:val="0"/>
    </w:pPr>
    <w:rPr>
      <w:rFonts w:ascii="Univers 45 Light" w:eastAsia="Times New Roman" w:hAnsi="Univers 45 Light" w:cs="Times New Roman"/>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tud-brieftextgrossUniversLightZeilenabstandeinfach">
    <w:name w:val="Formatvorlage tud-brief_text gross + Univers Light Zeilenabstand:  einfach"/>
    <w:basedOn w:val="Standard"/>
    <w:rsid w:val="006675EE"/>
    <w:pPr>
      <w:widowControl w:val="0"/>
    </w:pPr>
    <w:rPr>
      <w:color w:val="000000"/>
      <w:sz w:val="22"/>
      <w:szCs w:val="20"/>
    </w:rPr>
  </w:style>
  <w:style w:type="paragraph" w:styleId="Kommentartext">
    <w:name w:val="annotation text"/>
    <w:basedOn w:val="Standard"/>
    <w:link w:val="KommentartextZchn"/>
    <w:rsid w:val="006675EE"/>
    <w:rPr>
      <w:sz w:val="20"/>
      <w:szCs w:val="20"/>
    </w:rPr>
  </w:style>
  <w:style w:type="character" w:customStyle="1" w:styleId="KommentartextZchn">
    <w:name w:val="Kommentartext Zchn"/>
    <w:basedOn w:val="Absatz-Standardschriftart"/>
    <w:link w:val="Kommentartext"/>
    <w:rsid w:val="006675EE"/>
    <w:rPr>
      <w:rFonts w:ascii="Univers 45 Light" w:eastAsia="Times New Roman" w:hAnsi="Univers 45 Light" w:cs="Times New Roman"/>
      <w:sz w:val="20"/>
      <w:szCs w:val="20"/>
      <w:lang w:val="de-DE" w:eastAsia="de-DE"/>
    </w:rPr>
  </w:style>
  <w:style w:type="character" w:customStyle="1" w:styleId="hps">
    <w:name w:val="hps"/>
    <w:basedOn w:val="Absatz-Standardschriftart"/>
    <w:rsid w:val="006675EE"/>
  </w:style>
  <w:style w:type="character" w:customStyle="1" w:styleId="st">
    <w:name w:val="st"/>
    <w:basedOn w:val="Absatz-Standardschriftart"/>
    <w:rsid w:val="006675EE"/>
  </w:style>
  <w:style w:type="character" w:styleId="Hervorhebung">
    <w:name w:val="Emphasis"/>
    <w:basedOn w:val="Absatz-Standardschriftart"/>
    <w:uiPriority w:val="20"/>
    <w:qFormat/>
    <w:rsid w:val="006675EE"/>
    <w:rPr>
      <w:i/>
      <w:iCs/>
    </w:rPr>
  </w:style>
  <w:style w:type="paragraph" w:styleId="Kopfzeile">
    <w:name w:val="header"/>
    <w:basedOn w:val="Standard"/>
    <w:link w:val="KopfzeileZchn"/>
    <w:uiPriority w:val="99"/>
    <w:unhideWhenUsed/>
    <w:rsid w:val="00561A56"/>
    <w:pPr>
      <w:tabs>
        <w:tab w:val="center" w:pos="4320"/>
        <w:tab w:val="right" w:pos="8640"/>
      </w:tabs>
    </w:pPr>
  </w:style>
  <w:style w:type="character" w:customStyle="1" w:styleId="KopfzeileZchn">
    <w:name w:val="Kopfzeile Zchn"/>
    <w:basedOn w:val="Absatz-Standardschriftart"/>
    <w:link w:val="Kopfzeile"/>
    <w:uiPriority w:val="99"/>
    <w:rsid w:val="00561A56"/>
    <w:rPr>
      <w:rFonts w:ascii="Univers 45 Light" w:eastAsia="Times New Roman" w:hAnsi="Univers 45 Light" w:cs="Times New Roman"/>
      <w:lang w:val="de-DE" w:eastAsia="de-DE"/>
    </w:rPr>
  </w:style>
  <w:style w:type="paragraph" w:styleId="Fuzeile">
    <w:name w:val="footer"/>
    <w:basedOn w:val="Standard"/>
    <w:link w:val="FuzeileZchn"/>
    <w:uiPriority w:val="99"/>
    <w:unhideWhenUsed/>
    <w:rsid w:val="00561A56"/>
    <w:pPr>
      <w:tabs>
        <w:tab w:val="center" w:pos="4320"/>
        <w:tab w:val="right" w:pos="8640"/>
      </w:tabs>
    </w:pPr>
  </w:style>
  <w:style w:type="character" w:customStyle="1" w:styleId="FuzeileZchn">
    <w:name w:val="Fußzeile Zchn"/>
    <w:basedOn w:val="Absatz-Standardschriftart"/>
    <w:link w:val="Fuzeile"/>
    <w:uiPriority w:val="99"/>
    <w:rsid w:val="00561A56"/>
    <w:rPr>
      <w:rFonts w:ascii="Univers 45 Light" w:eastAsia="Times New Roman" w:hAnsi="Univers 45 Light" w:cs="Times New Roman"/>
      <w:lang w:val="de-DE" w:eastAsia="de-DE"/>
    </w:rPr>
  </w:style>
  <w:style w:type="paragraph" w:styleId="Sprechblasentext">
    <w:name w:val="Balloon Text"/>
    <w:basedOn w:val="Standard"/>
    <w:link w:val="SprechblasentextZchn"/>
    <w:uiPriority w:val="99"/>
    <w:semiHidden/>
    <w:unhideWhenUsed/>
    <w:rsid w:val="00561A5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61A56"/>
    <w:rPr>
      <w:rFonts w:ascii="Lucida Grande" w:eastAsia="Times New Roman" w:hAnsi="Lucida Grande" w:cs="Lucida Grande"/>
      <w:sz w:val="18"/>
      <w:szCs w:val="18"/>
      <w:lang w:val="de-DE" w:eastAsia="de-DE"/>
    </w:rPr>
  </w:style>
  <w:style w:type="paragraph" w:styleId="berarbeitung">
    <w:name w:val="Revision"/>
    <w:hidden/>
    <w:uiPriority w:val="99"/>
    <w:semiHidden/>
    <w:rsid w:val="009F5C6D"/>
    <w:rPr>
      <w:rFonts w:ascii="Univers 45 Light" w:eastAsia="Times New Roman" w:hAnsi="Univers 45 Light" w:cs="Times New Roman"/>
      <w:lang w:val="de-DE" w:eastAsia="de-DE"/>
    </w:rPr>
  </w:style>
  <w:style w:type="character" w:styleId="Hyperlink">
    <w:name w:val="Hyperlink"/>
    <w:basedOn w:val="Absatz-Standardschriftart"/>
    <w:uiPriority w:val="99"/>
    <w:unhideWhenUsed/>
    <w:rsid w:val="00D06F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5EE"/>
    <w:pPr>
      <w:autoSpaceDE w:val="0"/>
      <w:autoSpaceDN w:val="0"/>
    </w:pPr>
    <w:rPr>
      <w:rFonts w:ascii="Univers 45 Light" w:eastAsia="Times New Roman" w:hAnsi="Univers 45 Light" w:cs="Times New Roman"/>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tud-brieftextgrossUniversLightZeilenabstandeinfach">
    <w:name w:val="Formatvorlage tud-brief_text gross + Univers Light Zeilenabstand:  einfach"/>
    <w:basedOn w:val="Standard"/>
    <w:rsid w:val="006675EE"/>
    <w:pPr>
      <w:widowControl w:val="0"/>
    </w:pPr>
    <w:rPr>
      <w:color w:val="000000"/>
      <w:sz w:val="22"/>
      <w:szCs w:val="20"/>
    </w:rPr>
  </w:style>
  <w:style w:type="paragraph" w:styleId="Kommentartext">
    <w:name w:val="annotation text"/>
    <w:basedOn w:val="Standard"/>
    <w:link w:val="KommentartextZchn"/>
    <w:rsid w:val="006675EE"/>
    <w:rPr>
      <w:sz w:val="20"/>
      <w:szCs w:val="20"/>
    </w:rPr>
  </w:style>
  <w:style w:type="character" w:customStyle="1" w:styleId="KommentartextZchn">
    <w:name w:val="Kommentartext Zchn"/>
    <w:basedOn w:val="Absatz-Standardschriftart"/>
    <w:link w:val="Kommentartext"/>
    <w:rsid w:val="006675EE"/>
    <w:rPr>
      <w:rFonts w:ascii="Univers 45 Light" w:eastAsia="Times New Roman" w:hAnsi="Univers 45 Light" w:cs="Times New Roman"/>
      <w:sz w:val="20"/>
      <w:szCs w:val="20"/>
      <w:lang w:val="de-DE" w:eastAsia="de-DE"/>
    </w:rPr>
  </w:style>
  <w:style w:type="character" w:customStyle="1" w:styleId="hps">
    <w:name w:val="hps"/>
    <w:basedOn w:val="Absatz-Standardschriftart"/>
    <w:rsid w:val="006675EE"/>
  </w:style>
  <w:style w:type="character" w:customStyle="1" w:styleId="st">
    <w:name w:val="st"/>
    <w:basedOn w:val="Absatz-Standardschriftart"/>
    <w:rsid w:val="006675EE"/>
  </w:style>
  <w:style w:type="character" w:styleId="Hervorhebung">
    <w:name w:val="Emphasis"/>
    <w:basedOn w:val="Absatz-Standardschriftart"/>
    <w:uiPriority w:val="20"/>
    <w:qFormat/>
    <w:rsid w:val="006675EE"/>
    <w:rPr>
      <w:i/>
      <w:iCs/>
    </w:rPr>
  </w:style>
  <w:style w:type="paragraph" w:styleId="Kopfzeile">
    <w:name w:val="header"/>
    <w:basedOn w:val="Standard"/>
    <w:link w:val="KopfzeileZchn"/>
    <w:uiPriority w:val="99"/>
    <w:unhideWhenUsed/>
    <w:rsid w:val="00561A56"/>
    <w:pPr>
      <w:tabs>
        <w:tab w:val="center" w:pos="4320"/>
        <w:tab w:val="right" w:pos="8640"/>
      </w:tabs>
    </w:pPr>
  </w:style>
  <w:style w:type="character" w:customStyle="1" w:styleId="KopfzeileZchn">
    <w:name w:val="Kopfzeile Zchn"/>
    <w:basedOn w:val="Absatz-Standardschriftart"/>
    <w:link w:val="Kopfzeile"/>
    <w:uiPriority w:val="99"/>
    <w:rsid w:val="00561A56"/>
    <w:rPr>
      <w:rFonts w:ascii="Univers 45 Light" w:eastAsia="Times New Roman" w:hAnsi="Univers 45 Light" w:cs="Times New Roman"/>
      <w:lang w:val="de-DE" w:eastAsia="de-DE"/>
    </w:rPr>
  </w:style>
  <w:style w:type="paragraph" w:styleId="Fuzeile">
    <w:name w:val="footer"/>
    <w:basedOn w:val="Standard"/>
    <w:link w:val="FuzeileZchn"/>
    <w:uiPriority w:val="99"/>
    <w:unhideWhenUsed/>
    <w:rsid w:val="00561A56"/>
    <w:pPr>
      <w:tabs>
        <w:tab w:val="center" w:pos="4320"/>
        <w:tab w:val="right" w:pos="8640"/>
      </w:tabs>
    </w:pPr>
  </w:style>
  <w:style w:type="character" w:customStyle="1" w:styleId="FuzeileZchn">
    <w:name w:val="Fußzeile Zchn"/>
    <w:basedOn w:val="Absatz-Standardschriftart"/>
    <w:link w:val="Fuzeile"/>
    <w:uiPriority w:val="99"/>
    <w:rsid w:val="00561A56"/>
    <w:rPr>
      <w:rFonts w:ascii="Univers 45 Light" w:eastAsia="Times New Roman" w:hAnsi="Univers 45 Light" w:cs="Times New Roman"/>
      <w:lang w:val="de-DE" w:eastAsia="de-DE"/>
    </w:rPr>
  </w:style>
  <w:style w:type="paragraph" w:styleId="Sprechblasentext">
    <w:name w:val="Balloon Text"/>
    <w:basedOn w:val="Standard"/>
    <w:link w:val="SprechblasentextZchn"/>
    <w:uiPriority w:val="99"/>
    <w:semiHidden/>
    <w:unhideWhenUsed/>
    <w:rsid w:val="00561A5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61A56"/>
    <w:rPr>
      <w:rFonts w:ascii="Lucida Grande" w:eastAsia="Times New Roman" w:hAnsi="Lucida Grande" w:cs="Lucida Grande"/>
      <w:sz w:val="18"/>
      <w:szCs w:val="18"/>
      <w:lang w:val="de-DE" w:eastAsia="de-DE"/>
    </w:rPr>
  </w:style>
  <w:style w:type="paragraph" w:styleId="berarbeitung">
    <w:name w:val="Revision"/>
    <w:hidden/>
    <w:uiPriority w:val="99"/>
    <w:semiHidden/>
    <w:rsid w:val="009F5C6D"/>
    <w:rPr>
      <w:rFonts w:ascii="Univers 45 Light" w:eastAsia="Times New Roman" w:hAnsi="Univers 45 Light" w:cs="Times New Roman"/>
      <w:lang w:val="de-DE" w:eastAsia="de-DE"/>
    </w:rPr>
  </w:style>
  <w:style w:type="character" w:styleId="Hyperlink">
    <w:name w:val="Hyperlink"/>
    <w:basedOn w:val="Absatz-Standardschriftart"/>
    <w:uiPriority w:val="99"/>
    <w:unhideWhenUsed/>
    <w:rsid w:val="00D06F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789257">
      <w:bodyDiv w:val="1"/>
      <w:marLeft w:val="0"/>
      <w:marRight w:val="0"/>
      <w:marTop w:val="0"/>
      <w:marBottom w:val="0"/>
      <w:divBdr>
        <w:top w:val="none" w:sz="0" w:space="0" w:color="auto"/>
        <w:left w:val="none" w:sz="0" w:space="0" w:color="auto"/>
        <w:bottom w:val="none" w:sz="0" w:space="0" w:color="auto"/>
        <w:right w:val="none" w:sz="0" w:space="0" w:color="auto"/>
      </w:divBdr>
      <w:divsChild>
        <w:div w:id="69232304">
          <w:marLeft w:val="0"/>
          <w:marRight w:val="0"/>
          <w:marTop w:val="0"/>
          <w:marBottom w:val="0"/>
          <w:divBdr>
            <w:top w:val="none" w:sz="0" w:space="0" w:color="auto"/>
            <w:left w:val="none" w:sz="0" w:space="0" w:color="auto"/>
            <w:bottom w:val="none" w:sz="0" w:space="0" w:color="auto"/>
            <w:right w:val="none" w:sz="0" w:space="0" w:color="auto"/>
          </w:divBdr>
        </w:div>
        <w:div w:id="315182372">
          <w:marLeft w:val="0"/>
          <w:marRight w:val="0"/>
          <w:marTop w:val="0"/>
          <w:marBottom w:val="0"/>
          <w:divBdr>
            <w:top w:val="none" w:sz="0" w:space="0" w:color="auto"/>
            <w:left w:val="none" w:sz="0" w:space="0" w:color="auto"/>
            <w:bottom w:val="none" w:sz="0" w:space="0" w:color="auto"/>
            <w:right w:val="none" w:sz="0" w:space="0" w:color="auto"/>
          </w:divBdr>
        </w:div>
        <w:div w:id="228074039">
          <w:marLeft w:val="0"/>
          <w:marRight w:val="0"/>
          <w:marTop w:val="0"/>
          <w:marBottom w:val="0"/>
          <w:divBdr>
            <w:top w:val="none" w:sz="0" w:space="0" w:color="auto"/>
            <w:left w:val="none" w:sz="0" w:space="0" w:color="auto"/>
            <w:bottom w:val="none" w:sz="0" w:space="0" w:color="auto"/>
            <w:right w:val="none" w:sz="0" w:space="0" w:color="auto"/>
          </w:divBdr>
        </w:div>
        <w:div w:id="654063989">
          <w:marLeft w:val="0"/>
          <w:marRight w:val="0"/>
          <w:marTop w:val="0"/>
          <w:marBottom w:val="0"/>
          <w:divBdr>
            <w:top w:val="none" w:sz="0" w:space="0" w:color="auto"/>
            <w:left w:val="none" w:sz="0" w:space="0" w:color="auto"/>
            <w:bottom w:val="none" w:sz="0" w:space="0" w:color="auto"/>
            <w:right w:val="none" w:sz="0" w:space="0" w:color="auto"/>
          </w:divBdr>
        </w:div>
        <w:div w:id="1246840797">
          <w:marLeft w:val="0"/>
          <w:marRight w:val="0"/>
          <w:marTop w:val="0"/>
          <w:marBottom w:val="0"/>
          <w:divBdr>
            <w:top w:val="none" w:sz="0" w:space="0" w:color="auto"/>
            <w:left w:val="none" w:sz="0" w:space="0" w:color="auto"/>
            <w:bottom w:val="none" w:sz="0" w:space="0" w:color="auto"/>
            <w:right w:val="none" w:sz="0" w:space="0" w:color="auto"/>
          </w:divBdr>
        </w:div>
        <w:div w:id="374358029">
          <w:marLeft w:val="0"/>
          <w:marRight w:val="0"/>
          <w:marTop w:val="0"/>
          <w:marBottom w:val="0"/>
          <w:divBdr>
            <w:top w:val="none" w:sz="0" w:space="0" w:color="auto"/>
            <w:left w:val="none" w:sz="0" w:space="0" w:color="auto"/>
            <w:bottom w:val="none" w:sz="0" w:space="0" w:color="auto"/>
            <w:right w:val="none" w:sz="0" w:space="0" w:color="auto"/>
          </w:divBdr>
        </w:div>
        <w:div w:id="1189369317">
          <w:marLeft w:val="0"/>
          <w:marRight w:val="0"/>
          <w:marTop w:val="0"/>
          <w:marBottom w:val="0"/>
          <w:divBdr>
            <w:top w:val="none" w:sz="0" w:space="0" w:color="auto"/>
            <w:left w:val="none" w:sz="0" w:space="0" w:color="auto"/>
            <w:bottom w:val="none" w:sz="0" w:space="0" w:color="auto"/>
            <w:right w:val="none" w:sz="0" w:space="0" w:color="auto"/>
          </w:divBdr>
        </w:div>
        <w:div w:id="1399596479">
          <w:marLeft w:val="0"/>
          <w:marRight w:val="0"/>
          <w:marTop w:val="0"/>
          <w:marBottom w:val="0"/>
          <w:divBdr>
            <w:top w:val="none" w:sz="0" w:space="0" w:color="auto"/>
            <w:left w:val="none" w:sz="0" w:space="0" w:color="auto"/>
            <w:bottom w:val="none" w:sz="0" w:space="0" w:color="auto"/>
            <w:right w:val="none" w:sz="0" w:space="0" w:color="auto"/>
          </w:divBdr>
        </w:div>
        <w:div w:id="312411830">
          <w:marLeft w:val="0"/>
          <w:marRight w:val="0"/>
          <w:marTop w:val="0"/>
          <w:marBottom w:val="0"/>
          <w:divBdr>
            <w:top w:val="none" w:sz="0" w:space="0" w:color="auto"/>
            <w:left w:val="none" w:sz="0" w:space="0" w:color="auto"/>
            <w:bottom w:val="none" w:sz="0" w:space="0" w:color="auto"/>
            <w:right w:val="none" w:sz="0" w:space="0" w:color="auto"/>
          </w:divBdr>
        </w:div>
        <w:div w:id="4020685">
          <w:marLeft w:val="0"/>
          <w:marRight w:val="0"/>
          <w:marTop w:val="0"/>
          <w:marBottom w:val="0"/>
          <w:divBdr>
            <w:top w:val="none" w:sz="0" w:space="0" w:color="auto"/>
            <w:left w:val="none" w:sz="0" w:space="0" w:color="auto"/>
            <w:bottom w:val="none" w:sz="0" w:space="0" w:color="auto"/>
            <w:right w:val="none" w:sz="0" w:space="0" w:color="auto"/>
          </w:divBdr>
        </w:div>
        <w:div w:id="870142877">
          <w:marLeft w:val="0"/>
          <w:marRight w:val="0"/>
          <w:marTop w:val="0"/>
          <w:marBottom w:val="0"/>
          <w:divBdr>
            <w:top w:val="none" w:sz="0" w:space="0" w:color="auto"/>
            <w:left w:val="none" w:sz="0" w:space="0" w:color="auto"/>
            <w:bottom w:val="none" w:sz="0" w:space="0" w:color="auto"/>
            <w:right w:val="none" w:sz="0" w:space="0" w:color="auto"/>
          </w:divBdr>
        </w:div>
        <w:div w:id="1298484989">
          <w:marLeft w:val="0"/>
          <w:marRight w:val="0"/>
          <w:marTop w:val="0"/>
          <w:marBottom w:val="0"/>
          <w:divBdr>
            <w:top w:val="none" w:sz="0" w:space="0" w:color="auto"/>
            <w:left w:val="none" w:sz="0" w:space="0" w:color="auto"/>
            <w:bottom w:val="none" w:sz="0" w:space="0" w:color="auto"/>
            <w:right w:val="none" w:sz="0" w:space="0" w:color="auto"/>
          </w:divBdr>
        </w:div>
        <w:div w:id="1766805228">
          <w:marLeft w:val="0"/>
          <w:marRight w:val="0"/>
          <w:marTop w:val="0"/>
          <w:marBottom w:val="0"/>
          <w:divBdr>
            <w:top w:val="none" w:sz="0" w:space="0" w:color="auto"/>
            <w:left w:val="none" w:sz="0" w:space="0" w:color="auto"/>
            <w:bottom w:val="none" w:sz="0" w:space="0" w:color="auto"/>
            <w:right w:val="none" w:sz="0" w:space="0" w:color="auto"/>
          </w:divBdr>
        </w:div>
        <w:div w:id="1244417758">
          <w:marLeft w:val="0"/>
          <w:marRight w:val="0"/>
          <w:marTop w:val="0"/>
          <w:marBottom w:val="0"/>
          <w:divBdr>
            <w:top w:val="none" w:sz="0" w:space="0" w:color="auto"/>
            <w:left w:val="none" w:sz="0" w:space="0" w:color="auto"/>
            <w:bottom w:val="none" w:sz="0" w:space="0" w:color="auto"/>
            <w:right w:val="none" w:sz="0" w:space="0" w:color="auto"/>
          </w:divBdr>
        </w:div>
        <w:div w:id="1246040217">
          <w:marLeft w:val="0"/>
          <w:marRight w:val="0"/>
          <w:marTop w:val="0"/>
          <w:marBottom w:val="0"/>
          <w:divBdr>
            <w:top w:val="none" w:sz="0" w:space="0" w:color="auto"/>
            <w:left w:val="none" w:sz="0" w:space="0" w:color="auto"/>
            <w:bottom w:val="none" w:sz="0" w:space="0" w:color="auto"/>
            <w:right w:val="none" w:sz="0" w:space="0" w:color="auto"/>
          </w:divBdr>
        </w:div>
        <w:div w:id="1278105769">
          <w:marLeft w:val="0"/>
          <w:marRight w:val="0"/>
          <w:marTop w:val="0"/>
          <w:marBottom w:val="0"/>
          <w:divBdr>
            <w:top w:val="none" w:sz="0" w:space="0" w:color="auto"/>
            <w:left w:val="none" w:sz="0" w:space="0" w:color="auto"/>
            <w:bottom w:val="none" w:sz="0" w:space="0" w:color="auto"/>
            <w:right w:val="none" w:sz="0" w:space="0" w:color="auto"/>
          </w:divBdr>
        </w:div>
        <w:div w:id="1700082915">
          <w:marLeft w:val="0"/>
          <w:marRight w:val="0"/>
          <w:marTop w:val="0"/>
          <w:marBottom w:val="0"/>
          <w:divBdr>
            <w:top w:val="none" w:sz="0" w:space="0" w:color="auto"/>
            <w:left w:val="none" w:sz="0" w:space="0" w:color="auto"/>
            <w:bottom w:val="none" w:sz="0" w:space="0" w:color="auto"/>
            <w:right w:val="none" w:sz="0" w:space="0" w:color="auto"/>
          </w:divBdr>
        </w:div>
        <w:div w:id="6759052">
          <w:marLeft w:val="0"/>
          <w:marRight w:val="0"/>
          <w:marTop w:val="0"/>
          <w:marBottom w:val="0"/>
          <w:divBdr>
            <w:top w:val="none" w:sz="0" w:space="0" w:color="auto"/>
            <w:left w:val="none" w:sz="0" w:space="0" w:color="auto"/>
            <w:bottom w:val="none" w:sz="0" w:space="0" w:color="auto"/>
            <w:right w:val="none" w:sz="0" w:space="0" w:color="auto"/>
          </w:divBdr>
        </w:div>
        <w:div w:id="1409573385">
          <w:marLeft w:val="0"/>
          <w:marRight w:val="0"/>
          <w:marTop w:val="0"/>
          <w:marBottom w:val="0"/>
          <w:divBdr>
            <w:top w:val="none" w:sz="0" w:space="0" w:color="auto"/>
            <w:left w:val="none" w:sz="0" w:space="0" w:color="auto"/>
            <w:bottom w:val="none" w:sz="0" w:space="0" w:color="auto"/>
            <w:right w:val="none" w:sz="0" w:space="0" w:color="auto"/>
          </w:divBdr>
        </w:div>
        <w:div w:id="245461214">
          <w:marLeft w:val="0"/>
          <w:marRight w:val="0"/>
          <w:marTop w:val="0"/>
          <w:marBottom w:val="0"/>
          <w:divBdr>
            <w:top w:val="none" w:sz="0" w:space="0" w:color="auto"/>
            <w:left w:val="none" w:sz="0" w:space="0" w:color="auto"/>
            <w:bottom w:val="none" w:sz="0" w:space="0" w:color="auto"/>
            <w:right w:val="none" w:sz="0" w:space="0" w:color="auto"/>
          </w:divBdr>
        </w:div>
        <w:div w:id="568853771">
          <w:marLeft w:val="0"/>
          <w:marRight w:val="0"/>
          <w:marTop w:val="0"/>
          <w:marBottom w:val="0"/>
          <w:divBdr>
            <w:top w:val="none" w:sz="0" w:space="0" w:color="auto"/>
            <w:left w:val="none" w:sz="0" w:space="0" w:color="auto"/>
            <w:bottom w:val="none" w:sz="0" w:space="0" w:color="auto"/>
            <w:right w:val="none" w:sz="0" w:space="0" w:color="auto"/>
          </w:divBdr>
        </w:div>
        <w:div w:id="1994672813">
          <w:marLeft w:val="0"/>
          <w:marRight w:val="0"/>
          <w:marTop w:val="0"/>
          <w:marBottom w:val="0"/>
          <w:divBdr>
            <w:top w:val="none" w:sz="0" w:space="0" w:color="auto"/>
            <w:left w:val="none" w:sz="0" w:space="0" w:color="auto"/>
            <w:bottom w:val="none" w:sz="0" w:space="0" w:color="auto"/>
            <w:right w:val="none" w:sz="0" w:space="0" w:color="auto"/>
          </w:divBdr>
        </w:div>
        <w:div w:id="1848591805">
          <w:marLeft w:val="0"/>
          <w:marRight w:val="0"/>
          <w:marTop w:val="0"/>
          <w:marBottom w:val="0"/>
          <w:divBdr>
            <w:top w:val="none" w:sz="0" w:space="0" w:color="auto"/>
            <w:left w:val="none" w:sz="0" w:space="0" w:color="auto"/>
            <w:bottom w:val="none" w:sz="0" w:space="0" w:color="auto"/>
            <w:right w:val="none" w:sz="0" w:space="0" w:color="auto"/>
          </w:divBdr>
        </w:div>
        <w:div w:id="25839134">
          <w:marLeft w:val="0"/>
          <w:marRight w:val="0"/>
          <w:marTop w:val="0"/>
          <w:marBottom w:val="0"/>
          <w:divBdr>
            <w:top w:val="none" w:sz="0" w:space="0" w:color="auto"/>
            <w:left w:val="none" w:sz="0" w:space="0" w:color="auto"/>
            <w:bottom w:val="none" w:sz="0" w:space="0" w:color="auto"/>
            <w:right w:val="none" w:sz="0" w:space="0" w:color="auto"/>
          </w:divBdr>
        </w:div>
        <w:div w:id="169104511">
          <w:marLeft w:val="0"/>
          <w:marRight w:val="0"/>
          <w:marTop w:val="0"/>
          <w:marBottom w:val="0"/>
          <w:divBdr>
            <w:top w:val="none" w:sz="0" w:space="0" w:color="auto"/>
            <w:left w:val="none" w:sz="0" w:space="0" w:color="auto"/>
            <w:bottom w:val="none" w:sz="0" w:space="0" w:color="auto"/>
            <w:right w:val="none" w:sz="0" w:space="0" w:color="auto"/>
          </w:divBdr>
        </w:div>
        <w:div w:id="755445301">
          <w:marLeft w:val="0"/>
          <w:marRight w:val="0"/>
          <w:marTop w:val="0"/>
          <w:marBottom w:val="0"/>
          <w:divBdr>
            <w:top w:val="none" w:sz="0" w:space="0" w:color="auto"/>
            <w:left w:val="none" w:sz="0" w:space="0" w:color="auto"/>
            <w:bottom w:val="none" w:sz="0" w:space="0" w:color="auto"/>
            <w:right w:val="none" w:sz="0" w:space="0" w:color="auto"/>
          </w:divBdr>
        </w:div>
        <w:div w:id="837421189">
          <w:marLeft w:val="0"/>
          <w:marRight w:val="0"/>
          <w:marTop w:val="0"/>
          <w:marBottom w:val="0"/>
          <w:divBdr>
            <w:top w:val="none" w:sz="0" w:space="0" w:color="auto"/>
            <w:left w:val="none" w:sz="0" w:space="0" w:color="auto"/>
            <w:bottom w:val="none" w:sz="0" w:space="0" w:color="auto"/>
            <w:right w:val="none" w:sz="0" w:space="0" w:color="auto"/>
          </w:divBdr>
        </w:div>
        <w:div w:id="1463427726">
          <w:marLeft w:val="0"/>
          <w:marRight w:val="0"/>
          <w:marTop w:val="0"/>
          <w:marBottom w:val="0"/>
          <w:divBdr>
            <w:top w:val="none" w:sz="0" w:space="0" w:color="auto"/>
            <w:left w:val="none" w:sz="0" w:space="0" w:color="auto"/>
            <w:bottom w:val="none" w:sz="0" w:space="0" w:color="auto"/>
            <w:right w:val="none" w:sz="0" w:space="0" w:color="auto"/>
          </w:divBdr>
        </w:div>
        <w:div w:id="1129593386">
          <w:marLeft w:val="0"/>
          <w:marRight w:val="0"/>
          <w:marTop w:val="0"/>
          <w:marBottom w:val="0"/>
          <w:divBdr>
            <w:top w:val="none" w:sz="0" w:space="0" w:color="auto"/>
            <w:left w:val="none" w:sz="0" w:space="0" w:color="auto"/>
            <w:bottom w:val="none" w:sz="0" w:space="0" w:color="auto"/>
            <w:right w:val="none" w:sz="0" w:space="0" w:color="auto"/>
          </w:divBdr>
        </w:div>
        <w:div w:id="113182013">
          <w:marLeft w:val="0"/>
          <w:marRight w:val="0"/>
          <w:marTop w:val="0"/>
          <w:marBottom w:val="0"/>
          <w:divBdr>
            <w:top w:val="none" w:sz="0" w:space="0" w:color="auto"/>
            <w:left w:val="none" w:sz="0" w:space="0" w:color="auto"/>
            <w:bottom w:val="none" w:sz="0" w:space="0" w:color="auto"/>
            <w:right w:val="none" w:sz="0" w:space="0" w:color="auto"/>
          </w:divBdr>
        </w:div>
        <w:div w:id="2041930763">
          <w:marLeft w:val="0"/>
          <w:marRight w:val="0"/>
          <w:marTop w:val="0"/>
          <w:marBottom w:val="0"/>
          <w:divBdr>
            <w:top w:val="none" w:sz="0" w:space="0" w:color="auto"/>
            <w:left w:val="none" w:sz="0" w:space="0" w:color="auto"/>
            <w:bottom w:val="none" w:sz="0" w:space="0" w:color="auto"/>
            <w:right w:val="none" w:sz="0" w:space="0" w:color="auto"/>
          </w:divBdr>
        </w:div>
        <w:div w:id="254437469">
          <w:marLeft w:val="0"/>
          <w:marRight w:val="0"/>
          <w:marTop w:val="0"/>
          <w:marBottom w:val="0"/>
          <w:divBdr>
            <w:top w:val="none" w:sz="0" w:space="0" w:color="auto"/>
            <w:left w:val="none" w:sz="0" w:space="0" w:color="auto"/>
            <w:bottom w:val="none" w:sz="0" w:space="0" w:color="auto"/>
            <w:right w:val="none" w:sz="0" w:space="0" w:color="auto"/>
          </w:divBdr>
        </w:div>
        <w:div w:id="1411924412">
          <w:marLeft w:val="0"/>
          <w:marRight w:val="0"/>
          <w:marTop w:val="0"/>
          <w:marBottom w:val="0"/>
          <w:divBdr>
            <w:top w:val="none" w:sz="0" w:space="0" w:color="auto"/>
            <w:left w:val="none" w:sz="0" w:space="0" w:color="auto"/>
            <w:bottom w:val="none" w:sz="0" w:space="0" w:color="auto"/>
            <w:right w:val="none" w:sz="0" w:space="0" w:color="auto"/>
          </w:divBdr>
        </w:div>
        <w:div w:id="1747802657">
          <w:marLeft w:val="0"/>
          <w:marRight w:val="0"/>
          <w:marTop w:val="0"/>
          <w:marBottom w:val="0"/>
          <w:divBdr>
            <w:top w:val="none" w:sz="0" w:space="0" w:color="auto"/>
            <w:left w:val="none" w:sz="0" w:space="0" w:color="auto"/>
            <w:bottom w:val="none" w:sz="0" w:space="0" w:color="auto"/>
            <w:right w:val="none" w:sz="0" w:space="0" w:color="auto"/>
          </w:divBdr>
        </w:div>
        <w:div w:id="951477502">
          <w:marLeft w:val="0"/>
          <w:marRight w:val="0"/>
          <w:marTop w:val="0"/>
          <w:marBottom w:val="0"/>
          <w:divBdr>
            <w:top w:val="none" w:sz="0" w:space="0" w:color="auto"/>
            <w:left w:val="none" w:sz="0" w:space="0" w:color="auto"/>
            <w:bottom w:val="none" w:sz="0" w:space="0" w:color="auto"/>
            <w:right w:val="none" w:sz="0" w:space="0" w:color="auto"/>
          </w:divBdr>
        </w:div>
        <w:div w:id="473570900">
          <w:marLeft w:val="0"/>
          <w:marRight w:val="0"/>
          <w:marTop w:val="0"/>
          <w:marBottom w:val="0"/>
          <w:divBdr>
            <w:top w:val="none" w:sz="0" w:space="0" w:color="auto"/>
            <w:left w:val="none" w:sz="0" w:space="0" w:color="auto"/>
            <w:bottom w:val="none" w:sz="0" w:space="0" w:color="auto"/>
            <w:right w:val="none" w:sz="0" w:space="0" w:color="auto"/>
          </w:divBdr>
        </w:div>
        <w:div w:id="398290901">
          <w:marLeft w:val="0"/>
          <w:marRight w:val="0"/>
          <w:marTop w:val="0"/>
          <w:marBottom w:val="0"/>
          <w:divBdr>
            <w:top w:val="none" w:sz="0" w:space="0" w:color="auto"/>
            <w:left w:val="none" w:sz="0" w:space="0" w:color="auto"/>
            <w:bottom w:val="none" w:sz="0" w:space="0" w:color="auto"/>
            <w:right w:val="none" w:sz="0" w:space="0" w:color="auto"/>
          </w:divBdr>
        </w:div>
        <w:div w:id="1763526195">
          <w:marLeft w:val="0"/>
          <w:marRight w:val="0"/>
          <w:marTop w:val="0"/>
          <w:marBottom w:val="0"/>
          <w:divBdr>
            <w:top w:val="none" w:sz="0" w:space="0" w:color="auto"/>
            <w:left w:val="none" w:sz="0" w:space="0" w:color="auto"/>
            <w:bottom w:val="none" w:sz="0" w:space="0" w:color="auto"/>
            <w:right w:val="none" w:sz="0" w:space="0" w:color="auto"/>
          </w:divBdr>
        </w:div>
        <w:div w:id="725881309">
          <w:marLeft w:val="0"/>
          <w:marRight w:val="0"/>
          <w:marTop w:val="0"/>
          <w:marBottom w:val="0"/>
          <w:divBdr>
            <w:top w:val="none" w:sz="0" w:space="0" w:color="auto"/>
            <w:left w:val="none" w:sz="0" w:space="0" w:color="auto"/>
            <w:bottom w:val="none" w:sz="0" w:space="0" w:color="auto"/>
            <w:right w:val="none" w:sz="0" w:space="0" w:color="auto"/>
          </w:divBdr>
        </w:div>
        <w:div w:id="1728144075">
          <w:marLeft w:val="0"/>
          <w:marRight w:val="0"/>
          <w:marTop w:val="0"/>
          <w:marBottom w:val="0"/>
          <w:divBdr>
            <w:top w:val="none" w:sz="0" w:space="0" w:color="auto"/>
            <w:left w:val="none" w:sz="0" w:space="0" w:color="auto"/>
            <w:bottom w:val="none" w:sz="0" w:space="0" w:color="auto"/>
            <w:right w:val="none" w:sz="0" w:space="0" w:color="auto"/>
          </w:divBdr>
        </w:div>
        <w:div w:id="644241821">
          <w:marLeft w:val="0"/>
          <w:marRight w:val="0"/>
          <w:marTop w:val="0"/>
          <w:marBottom w:val="0"/>
          <w:divBdr>
            <w:top w:val="none" w:sz="0" w:space="0" w:color="auto"/>
            <w:left w:val="none" w:sz="0" w:space="0" w:color="auto"/>
            <w:bottom w:val="none" w:sz="0" w:space="0" w:color="auto"/>
            <w:right w:val="none" w:sz="0" w:space="0" w:color="auto"/>
          </w:divBdr>
        </w:div>
        <w:div w:id="257835784">
          <w:marLeft w:val="0"/>
          <w:marRight w:val="0"/>
          <w:marTop w:val="0"/>
          <w:marBottom w:val="0"/>
          <w:divBdr>
            <w:top w:val="none" w:sz="0" w:space="0" w:color="auto"/>
            <w:left w:val="none" w:sz="0" w:space="0" w:color="auto"/>
            <w:bottom w:val="none" w:sz="0" w:space="0" w:color="auto"/>
            <w:right w:val="none" w:sz="0" w:space="0" w:color="auto"/>
          </w:divBdr>
        </w:div>
        <w:div w:id="661084863">
          <w:marLeft w:val="0"/>
          <w:marRight w:val="0"/>
          <w:marTop w:val="0"/>
          <w:marBottom w:val="0"/>
          <w:divBdr>
            <w:top w:val="none" w:sz="0" w:space="0" w:color="auto"/>
            <w:left w:val="none" w:sz="0" w:space="0" w:color="auto"/>
            <w:bottom w:val="none" w:sz="0" w:space="0" w:color="auto"/>
            <w:right w:val="none" w:sz="0" w:space="0" w:color="auto"/>
          </w:divBdr>
        </w:div>
        <w:div w:id="1714768153">
          <w:marLeft w:val="0"/>
          <w:marRight w:val="0"/>
          <w:marTop w:val="0"/>
          <w:marBottom w:val="0"/>
          <w:divBdr>
            <w:top w:val="none" w:sz="0" w:space="0" w:color="auto"/>
            <w:left w:val="none" w:sz="0" w:space="0" w:color="auto"/>
            <w:bottom w:val="none" w:sz="0" w:space="0" w:color="auto"/>
            <w:right w:val="none" w:sz="0" w:space="0" w:color="auto"/>
          </w:divBdr>
        </w:div>
        <w:div w:id="1335493409">
          <w:marLeft w:val="0"/>
          <w:marRight w:val="0"/>
          <w:marTop w:val="0"/>
          <w:marBottom w:val="0"/>
          <w:divBdr>
            <w:top w:val="none" w:sz="0" w:space="0" w:color="auto"/>
            <w:left w:val="none" w:sz="0" w:space="0" w:color="auto"/>
            <w:bottom w:val="none" w:sz="0" w:space="0" w:color="auto"/>
            <w:right w:val="none" w:sz="0" w:space="0" w:color="auto"/>
          </w:divBdr>
        </w:div>
        <w:div w:id="317999222">
          <w:marLeft w:val="0"/>
          <w:marRight w:val="0"/>
          <w:marTop w:val="0"/>
          <w:marBottom w:val="0"/>
          <w:divBdr>
            <w:top w:val="none" w:sz="0" w:space="0" w:color="auto"/>
            <w:left w:val="none" w:sz="0" w:space="0" w:color="auto"/>
            <w:bottom w:val="none" w:sz="0" w:space="0" w:color="auto"/>
            <w:right w:val="none" w:sz="0" w:space="0" w:color="auto"/>
          </w:divBdr>
        </w:div>
        <w:div w:id="1844854871">
          <w:marLeft w:val="0"/>
          <w:marRight w:val="0"/>
          <w:marTop w:val="0"/>
          <w:marBottom w:val="0"/>
          <w:divBdr>
            <w:top w:val="none" w:sz="0" w:space="0" w:color="auto"/>
            <w:left w:val="none" w:sz="0" w:space="0" w:color="auto"/>
            <w:bottom w:val="none" w:sz="0" w:space="0" w:color="auto"/>
            <w:right w:val="none" w:sz="0" w:space="0" w:color="auto"/>
          </w:divBdr>
        </w:div>
        <w:div w:id="1646861046">
          <w:marLeft w:val="0"/>
          <w:marRight w:val="0"/>
          <w:marTop w:val="0"/>
          <w:marBottom w:val="0"/>
          <w:divBdr>
            <w:top w:val="none" w:sz="0" w:space="0" w:color="auto"/>
            <w:left w:val="none" w:sz="0" w:space="0" w:color="auto"/>
            <w:bottom w:val="none" w:sz="0" w:space="0" w:color="auto"/>
            <w:right w:val="none" w:sz="0" w:space="0" w:color="auto"/>
          </w:divBdr>
        </w:div>
        <w:div w:id="1848903218">
          <w:marLeft w:val="0"/>
          <w:marRight w:val="0"/>
          <w:marTop w:val="0"/>
          <w:marBottom w:val="0"/>
          <w:divBdr>
            <w:top w:val="none" w:sz="0" w:space="0" w:color="auto"/>
            <w:left w:val="none" w:sz="0" w:space="0" w:color="auto"/>
            <w:bottom w:val="none" w:sz="0" w:space="0" w:color="auto"/>
            <w:right w:val="none" w:sz="0" w:space="0" w:color="auto"/>
          </w:divBdr>
        </w:div>
        <w:div w:id="855197606">
          <w:marLeft w:val="0"/>
          <w:marRight w:val="0"/>
          <w:marTop w:val="0"/>
          <w:marBottom w:val="0"/>
          <w:divBdr>
            <w:top w:val="none" w:sz="0" w:space="0" w:color="auto"/>
            <w:left w:val="none" w:sz="0" w:space="0" w:color="auto"/>
            <w:bottom w:val="none" w:sz="0" w:space="0" w:color="auto"/>
            <w:right w:val="none" w:sz="0" w:space="0" w:color="auto"/>
          </w:divBdr>
        </w:div>
        <w:div w:id="1479347519">
          <w:marLeft w:val="0"/>
          <w:marRight w:val="0"/>
          <w:marTop w:val="0"/>
          <w:marBottom w:val="0"/>
          <w:divBdr>
            <w:top w:val="none" w:sz="0" w:space="0" w:color="auto"/>
            <w:left w:val="none" w:sz="0" w:space="0" w:color="auto"/>
            <w:bottom w:val="none" w:sz="0" w:space="0" w:color="auto"/>
            <w:right w:val="none" w:sz="0" w:space="0" w:color="auto"/>
          </w:divBdr>
        </w:div>
        <w:div w:id="950429974">
          <w:marLeft w:val="0"/>
          <w:marRight w:val="0"/>
          <w:marTop w:val="0"/>
          <w:marBottom w:val="0"/>
          <w:divBdr>
            <w:top w:val="none" w:sz="0" w:space="0" w:color="auto"/>
            <w:left w:val="none" w:sz="0" w:space="0" w:color="auto"/>
            <w:bottom w:val="none" w:sz="0" w:space="0" w:color="auto"/>
            <w:right w:val="none" w:sz="0" w:space="0" w:color="auto"/>
          </w:divBdr>
        </w:div>
        <w:div w:id="276956653">
          <w:marLeft w:val="0"/>
          <w:marRight w:val="0"/>
          <w:marTop w:val="0"/>
          <w:marBottom w:val="0"/>
          <w:divBdr>
            <w:top w:val="none" w:sz="0" w:space="0" w:color="auto"/>
            <w:left w:val="none" w:sz="0" w:space="0" w:color="auto"/>
            <w:bottom w:val="none" w:sz="0" w:space="0" w:color="auto"/>
            <w:right w:val="none" w:sz="0" w:space="0" w:color="auto"/>
          </w:divBdr>
        </w:div>
        <w:div w:id="1641033351">
          <w:marLeft w:val="0"/>
          <w:marRight w:val="0"/>
          <w:marTop w:val="0"/>
          <w:marBottom w:val="0"/>
          <w:divBdr>
            <w:top w:val="none" w:sz="0" w:space="0" w:color="auto"/>
            <w:left w:val="none" w:sz="0" w:space="0" w:color="auto"/>
            <w:bottom w:val="none" w:sz="0" w:space="0" w:color="auto"/>
            <w:right w:val="none" w:sz="0" w:space="0" w:color="auto"/>
          </w:divBdr>
        </w:div>
        <w:div w:id="257562244">
          <w:marLeft w:val="0"/>
          <w:marRight w:val="0"/>
          <w:marTop w:val="0"/>
          <w:marBottom w:val="0"/>
          <w:divBdr>
            <w:top w:val="none" w:sz="0" w:space="0" w:color="auto"/>
            <w:left w:val="none" w:sz="0" w:space="0" w:color="auto"/>
            <w:bottom w:val="none" w:sz="0" w:space="0" w:color="auto"/>
            <w:right w:val="none" w:sz="0" w:space="0" w:color="auto"/>
          </w:divBdr>
        </w:div>
        <w:div w:id="1211259726">
          <w:marLeft w:val="0"/>
          <w:marRight w:val="0"/>
          <w:marTop w:val="0"/>
          <w:marBottom w:val="0"/>
          <w:divBdr>
            <w:top w:val="none" w:sz="0" w:space="0" w:color="auto"/>
            <w:left w:val="none" w:sz="0" w:space="0" w:color="auto"/>
            <w:bottom w:val="none" w:sz="0" w:space="0" w:color="auto"/>
            <w:right w:val="none" w:sz="0" w:space="0" w:color="auto"/>
          </w:divBdr>
        </w:div>
        <w:div w:id="1346057031">
          <w:marLeft w:val="0"/>
          <w:marRight w:val="0"/>
          <w:marTop w:val="0"/>
          <w:marBottom w:val="0"/>
          <w:divBdr>
            <w:top w:val="none" w:sz="0" w:space="0" w:color="auto"/>
            <w:left w:val="none" w:sz="0" w:space="0" w:color="auto"/>
            <w:bottom w:val="none" w:sz="0" w:space="0" w:color="auto"/>
            <w:right w:val="none" w:sz="0" w:space="0" w:color="auto"/>
          </w:divBdr>
        </w:div>
        <w:div w:id="1336179241">
          <w:marLeft w:val="0"/>
          <w:marRight w:val="0"/>
          <w:marTop w:val="0"/>
          <w:marBottom w:val="0"/>
          <w:divBdr>
            <w:top w:val="none" w:sz="0" w:space="0" w:color="auto"/>
            <w:left w:val="none" w:sz="0" w:space="0" w:color="auto"/>
            <w:bottom w:val="none" w:sz="0" w:space="0" w:color="auto"/>
            <w:right w:val="none" w:sz="0" w:space="0" w:color="auto"/>
          </w:divBdr>
        </w:div>
        <w:div w:id="759834617">
          <w:marLeft w:val="0"/>
          <w:marRight w:val="0"/>
          <w:marTop w:val="0"/>
          <w:marBottom w:val="0"/>
          <w:divBdr>
            <w:top w:val="none" w:sz="0" w:space="0" w:color="auto"/>
            <w:left w:val="none" w:sz="0" w:space="0" w:color="auto"/>
            <w:bottom w:val="none" w:sz="0" w:space="0" w:color="auto"/>
            <w:right w:val="none" w:sz="0" w:space="0" w:color="auto"/>
          </w:divBdr>
        </w:div>
        <w:div w:id="435175560">
          <w:marLeft w:val="0"/>
          <w:marRight w:val="0"/>
          <w:marTop w:val="0"/>
          <w:marBottom w:val="0"/>
          <w:divBdr>
            <w:top w:val="none" w:sz="0" w:space="0" w:color="auto"/>
            <w:left w:val="none" w:sz="0" w:space="0" w:color="auto"/>
            <w:bottom w:val="none" w:sz="0" w:space="0" w:color="auto"/>
            <w:right w:val="none" w:sz="0" w:space="0" w:color="auto"/>
          </w:divBdr>
        </w:div>
        <w:div w:id="966664391">
          <w:marLeft w:val="0"/>
          <w:marRight w:val="0"/>
          <w:marTop w:val="0"/>
          <w:marBottom w:val="0"/>
          <w:divBdr>
            <w:top w:val="none" w:sz="0" w:space="0" w:color="auto"/>
            <w:left w:val="none" w:sz="0" w:space="0" w:color="auto"/>
            <w:bottom w:val="none" w:sz="0" w:space="0" w:color="auto"/>
            <w:right w:val="none" w:sz="0" w:space="0" w:color="auto"/>
          </w:divBdr>
        </w:div>
        <w:div w:id="2015451991">
          <w:marLeft w:val="0"/>
          <w:marRight w:val="0"/>
          <w:marTop w:val="0"/>
          <w:marBottom w:val="0"/>
          <w:divBdr>
            <w:top w:val="none" w:sz="0" w:space="0" w:color="auto"/>
            <w:left w:val="none" w:sz="0" w:space="0" w:color="auto"/>
            <w:bottom w:val="none" w:sz="0" w:space="0" w:color="auto"/>
            <w:right w:val="none" w:sz="0" w:space="0" w:color="auto"/>
          </w:divBdr>
        </w:div>
        <w:div w:id="1140346550">
          <w:marLeft w:val="0"/>
          <w:marRight w:val="0"/>
          <w:marTop w:val="0"/>
          <w:marBottom w:val="0"/>
          <w:divBdr>
            <w:top w:val="none" w:sz="0" w:space="0" w:color="auto"/>
            <w:left w:val="none" w:sz="0" w:space="0" w:color="auto"/>
            <w:bottom w:val="none" w:sz="0" w:space="0" w:color="auto"/>
            <w:right w:val="none" w:sz="0" w:space="0" w:color="auto"/>
          </w:divBdr>
        </w:div>
        <w:div w:id="1299650633">
          <w:marLeft w:val="0"/>
          <w:marRight w:val="0"/>
          <w:marTop w:val="0"/>
          <w:marBottom w:val="0"/>
          <w:divBdr>
            <w:top w:val="none" w:sz="0" w:space="0" w:color="auto"/>
            <w:left w:val="none" w:sz="0" w:space="0" w:color="auto"/>
            <w:bottom w:val="none" w:sz="0" w:space="0" w:color="auto"/>
            <w:right w:val="none" w:sz="0" w:space="0" w:color="auto"/>
          </w:divBdr>
        </w:div>
        <w:div w:id="661851983">
          <w:marLeft w:val="0"/>
          <w:marRight w:val="0"/>
          <w:marTop w:val="0"/>
          <w:marBottom w:val="0"/>
          <w:divBdr>
            <w:top w:val="none" w:sz="0" w:space="0" w:color="auto"/>
            <w:left w:val="none" w:sz="0" w:space="0" w:color="auto"/>
            <w:bottom w:val="none" w:sz="0" w:space="0" w:color="auto"/>
            <w:right w:val="none" w:sz="0" w:space="0" w:color="auto"/>
          </w:divBdr>
        </w:div>
        <w:div w:id="1655914127">
          <w:marLeft w:val="0"/>
          <w:marRight w:val="0"/>
          <w:marTop w:val="0"/>
          <w:marBottom w:val="0"/>
          <w:divBdr>
            <w:top w:val="none" w:sz="0" w:space="0" w:color="auto"/>
            <w:left w:val="none" w:sz="0" w:space="0" w:color="auto"/>
            <w:bottom w:val="none" w:sz="0" w:space="0" w:color="auto"/>
            <w:right w:val="none" w:sz="0" w:space="0" w:color="auto"/>
          </w:divBdr>
        </w:div>
        <w:div w:id="2115442725">
          <w:marLeft w:val="0"/>
          <w:marRight w:val="0"/>
          <w:marTop w:val="0"/>
          <w:marBottom w:val="0"/>
          <w:divBdr>
            <w:top w:val="none" w:sz="0" w:space="0" w:color="auto"/>
            <w:left w:val="none" w:sz="0" w:space="0" w:color="auto"/>
            <w:bottom w:val="none" w:sz="0" w:space="0" w:color="auto"/>
            <w:right w:val="none" w:sz="0" w:space="0" w:color="auto"/>
          </w:divBdr>
        </w:div>
        <w:div w:id="1169561870">
          <w:marLeft w:val="0"/>
          <w:marRight w:val="0"/>
          <w:marTop w:val="0"/>
          <w:marBottom w:val="0"/>
          <w:divBdr>
            <w:top w:val="none" w:sz="0" w:space="0" w:color="auto"/>
            <w:left w:val="none" w:sz="0" w:space="0" w:color="auto"/>
            <w:bottom w:val="none" w:sz="0" w:space="0" w:color="auto"/>
            <w:right w:val="none" w:sz="0" w:space="0" w:color="auto"/>
          </w:divBdr>
        </w:div>
        <w:div w:id="1276910562">
          <w:marLeft w:val="0"/>
          <w:marRight w:val="0"/>
          <w:marTop w:val="0"/>
          <w:marBottom w:val="0"/>
          <w:divBdr>
            <w:top w:val="none" w:sz="0" w:space="0" w:color="auto"/>
            <w:left w:val="none" w:sz="0" w:space="0" w:color="auto"/>
            <w:bottom w:val="none" w:sz="0" w:space="0" w:color="auto"/>
            <w:right w:val="none" w:sz="0" w:space="0" w:color="auto"/>
          </w:divBdr>
        </w:div>
        <w:div w:id="1275595704">
          <w:marLeft w:val="0"/>
          <w:marRight w:val="0"/>
          <w:marTop w:val="0"/>
          <w:marBottom w:val="0"/>
          <w:divBdr>
            <w:top w:val="none" w:sz="0" w:space="0" w:color="auto"/>
            <w:left w:val="none" w:sz="0" w:space="0" w:color="auto"/>
            <w:bottom w:val="none" w:sz="0" w:space="0" w:color="auto"/>
            <w:right w:val="none" w:sz="0" w:space="0" w:color="auto"/>
          </w:divBdr>
        </w:div>
        <w:div w:id="225846391">
          <w:marLeft w:val="0"/>
          <w:marRight w:val="0"/>
          <w:marTop w:val="0"/>
          <w:marBottom w:val="0"/>
          <w:divBdr>
            <w:top w:val="none" w:sz="0" w:space="0" w:color="auto"/>
            <w:left w:val="none" w:sz="0" w:space="0" w:color="auto"/>
            <w:bottom w:val="none" w:sz="0" w:space="0" w:color="auto"/>
            <w:right w:val="none" w:sz="0" w:space="0" w:color="auto"/>
          </w:divBdr>
        </w:div>
        <w:div w:id="31881495">
          <w:marLeft w:val="0"/>
          <w:marRight w:val="0"/>
          <w:marTop w:val="0"/>
          <w:marBottom w:val="0"/>
          <w:divBdr>
            <w:top w:val="none" w:sz="0" w:space="0" w:color="auto"/>
            <w:left w:val="none" w:sz="0" w:space="0" w:color="auto"/>
            <w:bottom w:val="none" w:sz="0" w:space="0" w:color="auto"/>
            <w:right w:val="none" w:sz="0" w:space="0" w:color="auto"/>
          </w:divBdr>
        </w:div>
        <w:div w:id="389966373">
          <w:marLeft w:val="0"/>
          <w:marRight w:val="0"/>
          <w:marTop w:val="0"/>
          <w:marBottom w:val="0"/>
          <w:divBdr>
            <w:top w:val="none" w:sz="0" w:space="0" w:color="auto"/>
            <w:left w:val="none" w:sz="0" w:space="0" w:color="auto"/>
            <w:bottom w:val="none" w:sz="0" w:space="0" w:color="auto"/>
            <w:right w:val="none" w:sz="0" w:space="0" w:color="auto"/>
          </w:divBdr>
        </w:div>
        <w:div w:id="1080520866">
          <w:marLeft w:val="0"/>
          <w:marRight w:val="0"/>
          <w:marTop w:val="0"/>
          <w:marBottom w:val="0"/>
          <w:divBdr>
            <w:top w:val="none" w:sz="0" w:space="0" w:color="auto"/>
            <w:left w:val="none" w:sz="0" w:space="0" w:color="auto"/>
            <w:bottom w:val="none" w:sz="0" w:space="0" w:color="auto"/>
            <w:right w:val="none" w:sz="0" w:space="0" w:color="auto"/>
          </w:divBdr>
        </w:div>
        <w:div w:id="431318124">
          <w:marLeft w:val="0"/>
          <w:marRight w:val="0"/>
          <w:marTop w:val="0"/>
          <w:marBottom w:val="0"/>
          <w:divBdr>
            <w:top w:val="none" w:sz="0" w:space="0" w:color="auto"/>
            <w:left w:val="none" w:sz="0" w:space="0" w:color="auto"/>
            <w:bottom w:val="none" w:sz="0" w:space="0" w:color="auto"/>
            <w:right w:val="none" w:sz="0" w:space="0" w:color="auto"/>
          </w:divBdr>
        </w:div>
        <w:div w:id="522015798">
          <w:marLeft w:val="0"/>
          <w:marRight w:val="0"/>
          <w:marTop w:val="0"/>
          <w:marBottom w:val="0"/>
          <w:divBdr>
            <w:top w:val="none" w:sz="0" w:space="0" w:color="auto"/>
            <w:left w:val="none" w:sz="0" w:space="0" w:color="auto"/>
            <w:bottom w:val="none" w:sz="0" w:space="0" w:color="auto"/>
            <w:right w:val="none" w:sz="0" w:space="0" w:color="auto"/>
          </w:divBdr>
        </w:div>
        <w:div w:id="913248776">
          <w:marLeft w:val="0"/>
          <w:marRight w:val="0"/>
          <w:marTop w:val="0"/>
          <w:marBottom w:val="0"/>
          <w:divBdr>
            <w:top w:val="none" w:sz="0" w:space="0" w:color="auto"/>
            <w:left w:val="none" w:sz="0" w:space="0" w:color="auto"/>
            <w:bottom w:val="none" w:sz="0" w:space="0" w:color="auto"/>
            <w:right w:val="none" w:sz="0" w:space="0" w:color="auto"/>
          </w:divBdr>
        </w:div>
        <w:div w:id="1532643001">
          <w:marLeft w:val="0"/>
          <w:marRight w:val="0"/>
          <w:marTop w:val="0"/>
          <w:marBottom w:val="0"/>
          <w:divBdr>
            <w:top w:val="none" w:sz="0" w:space="0" w:color="auto"/>
            <w:left w:val="none" w:sz="0" w:space="0" w:color="auto"/>
            <w:bottom w:val="none" w:sz="0" w:space="0" w:color="auto"/>
            <w:right w:val="none" w:sz="0" w:space="0" w:color="auto"/>
          </w:divBdr>
        </w:div>
        <w:div w:id="1374962982">
          <w:marLeft w:val="0"/>
          <w:marRight w:val="0"/>
          <w:marTop w:val="0"/>
          <w:marBottom w:val="0"/>
          <w:divBdr>
            <w:top w:val="none" w:sz="0" w:space="0" w:color="auto"/>
            <w:left w:val="none" w:sz="0" w:space="0" w:color="auto"/>
            <w:bottom w:val="none" w:sz="0" w:space="0" w:color="auto"/>
            <w:right w:val="none" w:sz="0" w:space="0" w:color="auto"/>
          </w:divBdr>
        </w:div>
        <w:div w:id="1856768394">
          <w:marLeft w:val="0"/>
          <w:marRight w:val="0"/>
          <w:marTop w:val="0"/>
          <w:marBottom w:val="0"/>
          <w:divBdr>
            <w:top w:val="none" w:sz="0" w:space="0" w:color="auto"/>
            <w:left w:val="none" w:sz="0" w:space="0" w:color="auto"/>
            <w:bottom w:val="none" w:sz="0" w:space="0" w:color="auto"/>
            <w:right w:val="none" w:sz="0" w:space="0" w:color="auto"/>
          </w:divBdr>
        </w:div>
        <w:div w:id="2114012607">
          <w:marLeft w:val="0"/>
          <w:marRight w:val="0"/>
          <w:marTop w:val="0"/>
          <w:marBottom w:val="0"/>
          <w:divBdr>
            <w:top w:val="none" w:sz="0" w:space="0" w:color="auto"/>
            <w:left w:val="none" w:sz="0" w:space="0" w:color="auto"/>
            <w:bottom w:val="none" w:sz="0" w:space="0" w:color="auto"/>
            <w:right w:val="none" w:sz="0" w:space="0" w:color="auto"/>
          </w:divBdr>
        </w:div>
        <w:div w:id="1349916045">
          <w:marLeft w:val="0"/>
          <w:marRight w:val="0"/>
          <w:marTop w:val="0"/>
          <w:marBottom w:val="0"/>
          <w:divBdr>
            <w:top w:val="none" w:sz="0" w:space="0" w:color="auto"/>
            <w:left w:val="none" w:sz="0" w:space="0" w:color="auto"/>
            <w:bottom w:val="none" w:sz="0" w:space="0" w:color="auto"/>
            <w:right w:val="none" w:sz="0" w:space="0" w:color="auto"/>
          </w:divBdr>
        </w:div>
        <w:div w:id="1114330031">
          <w:marLeft w:val="0"/>
          <w:marRight w:val="0"/>
          <w:marTop w:val="0"/>
          <w:marBottom w:val="0"/>
          <w:divBdr>
            <w:top w:val="none" w:sz="0" w:space="0" w:color="auto"/>
            <w:left w:val="none" w:sz="0" w:space="0" w:color="auto"/>
            <w:bottom w:val="none" w:sz="0" w:space="0" w:color="auto"/>
            <w:right w:val="none" w:sz="0" w:space="0" w:color="auto"/>
          </w:divBdr>
        </w:div>
        <w:div w:id="30737271">
          <w:marLeft w:val="0"/>
          <w:marRight w:val="0"/>
          <w:marTop w:val="0"/>
          <w:marBottom w:val="0"/>
          <w:divBdr>
            <w:top w:val="none" w:sz="0" w:space="0" w:color="auto"/>
            <w:left w:val="none" w:sz="0" w:space="0" w:color="auto"/>
            <w:bottom w:val="none" w:sz="0" w:space="0" w:color="auto"/>
            <w:right w:val="none" w:sz="0" w:space="0" w:color="auto"/>
          </w:divBdr>
        </w:div>
        <w:div w:id="1667902647">
          <w:marLeft w:val="0"/>
          <w:marRight w:val="0"/>
          <w:marTop w:val="0"/>
          <w:marBottom w:val="0"/>
          <w:divBdr>
            <w:top w:val="none" w:sz="0" w:space="0" w:color="auto"/>
            <w:left w:val="none" w:sz="0" w:space="0" w:color="auto"/>
            <w:bottom w:val="none" w:sz="0" w:space="0" w:color="auto"/>
            <w:right w:val="none" w:sz="0" w:space="0" w:color="auto"/>
          </w:divBdr>
        </w:div>
        <w:div w:id="1894659588">
          <w:marLeft w:val="0"/>
          <w:marRight w:val="0"/>
          <w:marTop w:val="0"/>
          <w:marBottom w:val="0"/>
          <w:divBdr>
            <w:top w:val="none" w:sz="0" w:space="0" w:color="auto"/>
            <w:left w:val="none" w:sz="0" w:space="0" w:color="auto"/>
            <w:bottom w:val="none" w:sz="0" w:space="0" w:color="auto"/>
            <w:right w:val="none" w:sz="0" w:space="0" w:color="auto"/>
          </w:divBdr>
        </w:div>
      </w:divsChild>
    </w:div>
    <w:div w:id="1402096595">
      <w:bodyDiv w:val="1"/>
      <w:marLeft w:val="0"/>
      <w:marRight w:val="0"/>
      <w:marTop w:val="0"/>
      <w:marBottom w:val="0"/>
      <w:divBdr>
        <w:top w:val="none" w:sz="0" w:space="0" w:color="auto"/>
        <w:left w:val="none" w:sz="0" w:space="0" w:color="auto"/>
        <w:bottom w:val="none" w:sz="0" w:space="0" w:color="auto"/>
        <w:right w:val="none" w:sz="0" w:space="0" w:color="auto"/>
      </w:divBdr>
      <w:divsChild>
        <w:div w:id="1647587723">
          <w:marLeft w:val="0"/>
          <w:marRight w:val="0"/>
          <w:marTop w:val="0"/>
          <w:marBottom w:val="0"/>
          <w:divBdr>
            <w:top w:val="none" w:sz="0" w:space="0" w:color="auto"/>
            <w:left w:val="none" w:sz="0" w:space="0" w:color="auto"/>
            <w:bottom w:val="none" w:sz="0" w:space="0" w:color="auto"/>
            <w:right w:val="none" w:sz="0" w:space="0" w:color="auto"/>
          </w:divBdr>
        </w:div>
        <w:div w:id="951979138">
          <w:marLeft w:val="0"/>
          <w:marRight w:val="0"/>
          <w:marTop w:val="0"/>
          <w:marBottom w:val="0"/>
          <w:divBdr>
            <w:top w:val="none" w:sz="0" w:space="0" w:color="auto"/>
            <w:left w:val="none" w:sz="0" w:space="0" w:color="auto"/>
            <w:bottom w:val="none" w:sz="0" w:space="0" w:color="auto"/>
            <w:right w:val="none" w:sz="0" w:space="0" w:color="auto"/>
          </w:divBdr>
        </w:div>
        <w:div w:id="1690722126">
          <w:marLeft w:val="0"/>
          <w:marRight w:val="0"/>
          <w:marTop w:val="0"/>
          <w:marBottom w:val="0"/>
          <w:divBdr>
            <w:top w:val="none" w:sz="0" w:space="0" w:color="auto"/>
            <w:left w:val="none" w:sz="0" w:space="0" w:color="auto"/>
            <w:bottom w:val="none" w:sz="0" w:space="0" w:color="auto"/>
            <w:right w:val="none" w:sz="0" w:space="0" w:color="auto"/>
          </w:divBdr>
        </w:div>
        <w:div w:id="1591550459">
          <w:marLeft w:val="0"/>
          <w:marRight w:val="0"/>
          <w:marTop w:val="0"/>
          <w:marBottom w:val="0"/>
          <w:divBdr>
            <w:top w:val="none" w:sz="0" w:space="0" w:color="auto"/>
            <w:left w:val="none" w:sz="0" w:space="0" w:color="auto"/>
            <w:bottom w:val="none" w:sz="0" w:space="0" w:color="auto"/>
            <w:right w:val="none" w:sz="0" w:space="0" w:color="auto"/>
          </w:divBdr>
        </w:div>
        <w:div w:id="1048337432">
          <w:marLeft w:val="0"/>
          <w:marRight w:val="0"/>
          <w:marTop w:val="0"/>
          <w:marBottom w:val="0"/>
          <w:divBdr>
            <w:top w:val="none" w:sz="0" w:space="0" w:color="auto"/>
            <w:left w:val="none" w:sz="0" w:space="0" w:color="auto"/>
            <w:bottom w:val="none" w:sz="0" w:space="0" w:color="auto"/>
            <w:right w:val="none" w:sz="0" w:space="0" w:color="auto"/>
          </w:divBdr>
        </w:div>
        <w:div w:id="772018058">
          <w:marLeft w:val="0"/>
          <w:marRight w:val="0"/>
          <w:marTop w:val="0"/>
          <w:marBottom w:val="0"/>
          <w:divBdr>
            <w:top w:val="none" w:sz="0" w:space="0" w:color="auto"/>
            <w:left w:val="none" w:sz="0" w:space="0" w:color="auto"/>
            <w:bottom w:val="none" w:sz="0" w:space="0" w:color="auto"/>
            <w:right w:val="none" w:sz="0" w:space="0" w:color="auto"/>
          </w:divBdr>
        </w:div>
        <w:div w:id="763066941">
          <w:marLeft w:val="0"/>
          <w:marRight w:val="0"/>
          <w:marTop w:val="0"/>
          <w:marBottom w:val="0"/>
          <w:divBdr>
            <w:top w:val="none" w:sz="0" w:space="0" w:color="auto"/>
            <w:left w:val="none" w:sz="0" w:space="0" w:color="auto"/>
            <w:bottom w:val="none" w:sz="0" w:space="0" w:color="auto"/>
            <w:right w:val="none" w:sz="0" w:space="0" w:color="auto"/>
          </w:divBdr>
        </w:div>
        <w:div w:id="499008222">
          <w:marLeft w:val="0"/>
          <w:marRight w:val="0"/>
          <w:marTop w:val="0"/>
          <w:marBottom w:val="0"/>
          <w:divBdr>
            <w:top w:val="none" w:sz="0" w:space="0" w:color="auto"/>
            <w:left w:val="none" w:sz="0" w:space="0" w:color="auto"/>
            <w:bottom w:val="none" w:sz="0" w:space="0" w:color="auto"/>
            <w:right w:val="none" w:sz="0" w:space="0" w:color="auto"/>
          </w:divBdr>
        </w:div>
        <w:div w:id="1372684008">
          <w:marLeft w:val="0"/>
          <w:marRight w:val="0"/>
          <w:marTop w:val="0"/>
          <w:marBottom w:val="0"/>
          <w:divBdr>
            <w:top w:val="none" w:sz="0" w:space="0" w:color="auto"/>
            <w:left w:val="none" w:sz="0" w:space="0" w:color="auto"/>
            <w:bottom w:val="none" w:sz="0" w:space="0" w:color="auto"/>
            <w:right w:val="none" w:sz="0" w:space="0" w:color="auto"/>
          </w:divBdr>
        </w:div>
        <w:div w:id="1034885316">
          <w:marLeft w:val="0"/>
          <w:marRight w:val="0"/>
          <w:marTop w:val="0"/>
          <w:marBottom w:val="0"/>
          <w:divBdr>
            <w:top w:val="none" w:sz="0" w:space="0" w:color="auto"/>
            <w:left w:val="none" w:sz="0" w:space="0" w:color="auto"/>
            <w:bottom w:val="none" w:sz="0" w:space="0" w:color="auto"/>
            <w:right w:val="none" w:sz="0" w:space="0" w:color="auto"/>
          </w:divBdr>
        </w:div>
        <w:div w:id="786434734">
          <w:marLeft w:val="0"/>
          <w:marRight w:val="0"/>
          <w:marTop w:val="0"/>
          <w:marBottom w:val="0"/>
          <w:divBdr>
            <w:top w:val="none" w:sz="0" w:space="0" w:color="auto"/>
            <w:left w:val="none" w:sz="0" w:space="0" w:color="auto"/>
            <w:bottom w:val="none" w:sz="0" w:space="0" w:color="auto"/>
            <w:right w:val="none" w:sz="0" w:space="0" w:color="auto"/>
          </w:divBdr>
        </w:div>
        <w:div w:id="1290428490">
          <w:marLeft w:val="0"/>
          <w:marRight w:val="0"/>
          <w:marTop w:val="0"/>
          <w:marBottom w:val="0"/>
          <w:divBdr>
            <w:top w:val="none" w:sz="0" w:space="0" w:color="auto"/>
            <w:left w:val="none" w:sz="0" w:space="0" w:color="auto"/>
            <w:bottom w:val="none" w:sz="0" w:space="0" w:color="auto"/>
            <w:right w:val="none" w:sz="0" w:space="0" w:color="auto"/>
          </w:divBdr>
        </w:div>
        <w:div w:id="671303393">
          <w:marLeft w:val="0"/>
          <w:marRight w:val="0"/>
          <w:marTop w:val="0"/>
          <w:marBottom w:val="0"/>
          <w:divBdr>
            <w:top w:val="none" w:sz="0" w:space="0" w:color="auto"/>
            <w:left w:val="none" w:sz="0" w:space="0" w:color="auto"/>
            <w:bottom w:val="none" w:sz="0" w:space="0" w:color="auto"/>
            <w:right w:val="none" w:sz="0" w:space="0" w:color="auto"/>
          </w:divBdr>
        </w:div>
        <w:div w:id="906494746">
          <w:marLeft w:val="0"/>
          <w:marRight w:val="0"/>
          <w:marTop w:val="0"/>
          <w:marBottom w:val="0"/>
          <w:divBdr>
            <w:top w:val="none" w:sz="0" w:space="0" w:color="auto"/>
            <w:left w:val="none" w:sz="0" w:space="0" w:color="auto"/>
            <w:bottom w:val="none" w:sz="0" w:space="0" w:color="auto"/>
            <w:right w:val="none" w:sz="0" w:space="0" w:color="auto"/>
          </w:divBdr>
        </w:div>
        <w:div w:id="2115399564">
          <w:marLeft w:val="0"/>
          <w:marRight w:val="0"/>
          <w:marTop w:val="0"/>
          <w:marBottom w:val="0"/>
          <w:divBdr>
            <w:top w:val="none" w:sz="0" w:space="0" w:color="auto"/>
            <w:left w:val="none" w:sz="0" w:space="0" w:color="auto"/>
            <w:bottom w:val="none" w:sz="0" w:space="0" w:color="auto"/>
            <w:right w:val="none" w:sz="0" w:space="0" w:color="auto"/>
          </w:divBdr>
        </w:div>
        <w:div w:id="19822680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k.moeller@tu-dresden.de"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doi.org/10.1007/s00125-017-4500-3"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884</Words>
  <Characters>5575</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sanofi-aventis</Company>
  <LinksUpToDate>false</LinksUpToDate>
  <CharactersWithSpaces>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Möller</dc:creator>
  <cp:lastModifiedBy>katrin.weber</cp:lastModifiedBy>
  <cp:revision>4</cp:revision>
  <dcterms:created xsi:type="dcterms:W3CDTF">2017-12-01T11:58:00Z</dcterms:created>
  <dcterms:modified xsi:type="dcterms:W3CDTF">2017-12-01T12:14:00Z</dcterms:modified>
</cp:coreProperties>
</file>