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5B4EE" w14:textId="77777777" w:rsidR="005A6B5F" w:rsidRPr="00DB1050" w:rsidRDefault="005A6B5F" w:rsidP="00482929">
      <w:pPr>
        <w:spacing w:after="0" w:line="360" w:lineRule="auto"/>
        <w:rPr>
          <w:rFonts w:ascii="Arial" w:eastAsia="Times New Roman" w:hAnsi="Arial" w:cs="Arial"/>
          <w:color w:val="000000"/>
          <w:lang w:eastAsia="de-DE"/>
        </w:rPr>
      </w:pPr>
      <w:r w:rsidRPr="00DB1050">
        <w:rPr>
          <w:rFonts w:ascii="Arial" w:hAnsi="Arial" w:cs="Arial"/>
          <w:b/>
          <w:noProof/>
          <w:sz w:val="24"/>
          <w:szCs w:val="24"/>
          <w:lang w:eastAsia="de-DE"/>
        </w:rPr>
        <w:drawing>
          <wp:inline distT="0" distB="0" distL="0" distR="0" wp14:anchorId="78DBAE12" wp14:editId="1EB1DB8E">
            <wp:extent cx="1358915" cy="5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fE_DE_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8915" cy="540000"/>
                    </a:xfrm>
                    <a:prstGeom prst="rect">
                      <a:avLst/>
                    </a:prstGeom>
                  </pic:spPr>
                </pic:pic>
              </a:graphicData>
            </a:graphic>
          </wp:inline>
        </w:drawing>
      </w:r>
      <w:r w:rsidRPr="00DB1050">
        <w:rPr>
          <w:rFonts w:ascii="Arial" w:eastAsia="Times New Roman" w:hAnsi="Arial" w:cs="Arial"/>
          <w:color w:val="000000"/>
          <w:lang w:eastAsia="de-DE"/>
        </w:rPr>
        <w:tab/>
      </w:r>
      <w:r w:rsidRPr="00DB1050">
        <w:rPr>
          <w:rFonts w:ascii="Arial" w:eastAsia="Times New Roman" w:hAnsi="Arial" w:cs="Arial"/>
          <w:color w:val="000000"/>
          <w:lang w:eastAsia="de-DE"/>
        </w:rPr>
        <w:tab/>
      </w:r>
      <w:r w:rsidRPr="00DB1050">
        <w:rPr>
          <w:rFonts w:ascii="Arial" w:eastAsia="Times New Roman" w:hAnsi="Arial" w:cs="Arial"/>
          <w:color w:val="000000"/>
          <w:lang w:eastAsia="de-DE"/>
        </w:rPr>
        <w:tab/>
      </w:r>
      <w:r w:rsidR="0018274F" w:rsidRPr="00DB1050">
        <w:rPr>
          <w:rFonts w:ascii="Arial" w:eastAsia="Times New Roman" w:hAnsi="Arial" w:cs="Arial"/>
          <w:color w:val="000000"/>
          <w:lang w:eastAsia="de-DE"/>
        </w:rPr>
        <w:tab/>
      </w:r>
      <w:r w:rsidR="0018274F" w:rsidRPr="00DB1050">
        <w:rPr>
          <w:rFonts w:ascii="Arial" w:eastAsia="Times New Roman" w:hAnsi="Arial" w:cs="Arial"/>
          <w:color w:val="000000"/>
          <w:lang w:eastAsia="de-DE"/>
        </w:rPr>
        <w:tab/>
      </w:r>
      <w:r w:rsidRPr="00DB1050">
        <w:rPr>
          <w:rFonts w:ascii="Arial" w:eastAsia="Times New Roman" w:hAnsi="Arial" w:cs="Arial"/>
          <w:color w:val="000000"/>
          <w:lang w:eastAsia="de-DE"/>
        </w:rPr>
        <w:tab/>
      </w:r>
      <w:r w:rsidR="00D15007" w:rsidRPr="00DB1050">
        <w:rPr>
          <w:rFonts w:ascii="Arial" w:eastAsia="Times New Roman" w:hAnsi="Arial" w:cs="Arial"/>
          <w:color w:val="000000"/>
          <w:lang w:eastAsia="de-DE"/>
        </w:rPr>
        <w:t xml:space="preserve">    </w:t>
      </w:r>
      <w:r w:rsidR="00D15007" w:rsidRPr="00DB1050">
        <w:rPr>
          <w:rFonts w:ascii="Arial" w:eastAsia="Times New Roman" w:hAnsi="Arial" w:cs="Arial"/>
          <w:color w:val="000000"/>
          <w:lang w:eastAsia="de-DE"/>
        </w:rPr>
        <w:tab/>
      </w:r>
      <w:r w:rsidR="00D15007" w:rsidRPr="00DB1050">
        <w:rPr>
          <w:rFonts w:ascii="Arial" w:eastAsia="Times New Roman" w:hAnsi="Arial" w:cs="Arial"/>
          <w:color w:val="000000"/>
          <w:lang w:eastAsia="de-DE"/>
        </w:rPr>
        <w:tab/>
      </w:r>
      <w:r w:rsidRPr="00DB1050">
        <w:rPr>
          <w:rFonts w:ascii="Arial" w:hAnsi="Arial" w:cs="Arial"/>
          <w:b/>
          <w:noProof/>
          <w:sz w:val="24"/>
          <w:szCs w:val="24"/>
          <w:lang w:eastAsia="de-DE"/>
        </w:rPr>
        <w:drawing>
          <wp:inline distT="0" distB="0" distL="0" distR="0" wp14:anchorId="2840A989" wp14:editId="53B4A32B">
            <wp:extent cx="655546" cy="5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bniz__Logo_DE_Blau-schwarz_41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5546" cy="540000"/>
                    </a:xfrm>
                    <a:prstGeom prst="rect">
                      <a:avLst/>
                    </a:prstGeom>
                  </pic:spPr>
                </pic:pic>
              </a:graphicData>
            </a:graphic>
          </wp:inline>
        </w:drawing>
      </w:r>
    </w:p>
    <w:p w14:paraId="3984F492" w14:textId="77777777" w:rsidR="00316B6B" w:rsidRDefault="00316B6B" w:rsidP="00482929">
      <w:pPr>
        <w:rPr>
          <w:rFonts w:ascii="Arial" w:hAnsi="Arial" w:cs="Arial"/>
          <w:szCs w:val="24"/>
        </w:rPr>
      </w:pPr>
    </w:p>
    <w:p w14:paraId="5FFB9E12" w14:textId="77777777" w:rsidR="007D06F2" w:rsidRPr="00F02F56" w:rsidRDefault="007D06F2" w:rsidP="00482929">
      <w:pPr>
        <w:rPr>
          <w:rFonts w:ascii="Arial" w:hAnsi="Arial" w:cs="Arial"/>
          <w:szCs w:val="24"/>
          <w:lang w:val="en-US"/>
        </w:rPr>
      </w:pPr>
    </w:p>
    <w:p w14:paraId="3CA75AAF" w14:textId="63B1E9A9" w:rsidR="005A6B5F" w:rsidRPr="00F02F56" w:rsidRDefault="005E7264" w:rsidP="00482929">
      <w:pPr>
        <w:rPr>
          <w:rFonts w:ascii="Arial" w:hAnsi="Arial" w:cs="Arial"/>
          <w:szCs w:val="24"/>
          <w:lang w:val="en-US"/>
        </w:rPr>
      </w:pPr>
      <w:r w:rsidRPr="00F02F56">
        <w:rPr>
          <w:rFonts w:ascii="Arial" w:hAnsi="Arial" w:cs="Arial"/>
          <w:szCs w:val="24"/>
          <w:lang w:val="en-US"/>
        </w:rPr>
        <w:t>Press Release   November 5, 2018</w:t>
      </w:r>
      <w:r w:rsidR="006D1123" w:rsidRPr="00F02F56">
        <w:rPr>
          <w:rFonts w:ascii="Arial" w:hAnsi="Arial" w:cs="Arial"/>
          <w:szCs w:val="24"/>
          <w:lang w:val="en-US"/>
        </w:rPr>
        <w:t xml:space="preserve"> </w:t>
      </w:r>
    </w:p>
    <w:p w14:paraId="76FA9A2A" w14:textId="77777777" w:rsidR="009541F6" w:rsidRPr="00F02F56" w:rsidRDefault="009541F6" w:rsidP="00482929">
      <w:pPr>
        <w:spacing w:after="0" w:line="360" w:lineRule="auto"/>
        <w:rPr>
          <w:rFonts w:ascii="Arial" w:hAnsi="Arial" w:cs="Arial"/>
          <w:szCs w:val="24"/>
          <w:lang w:val="en-US"/>
        </w:rPr>
      </w:pPr>
    </w:p>
    <w:p w14:paraId="10D22A54" w14:textId="26BA26A3" w:rsidR="00B911E4" w:rsidRPr="00F02F56" w:rsidRDefault="00203731" w:rsidP="00482929">
      <w:pPr>
        <w:spacing w:after="0" w:line="360" w:lineRule="auto"/>
        <w:rPr>
          <w:rFonts w:ascii="Arial" w:eastAsia="Times New Roman" w:hAnsi="Arial" w:cs="Arial"/>
          <w:b/>
          <w:bCs/>
          <w:color w:val="000000"/>
          <w:lang w:val="en-US" w:eastAsia="de-DE"/>
        </w:rPr>
      </w:pPr>
      <w:bookmarkStart w:id="0" w:name="_GoBack"/>
      <w:r w:rsidRPr="00F02F56">
        <w:rPr>
          <w:rFonts w:ascii="Arial" w:eastAsia="Times New Roman" w:hAnsi="Arial" w:cs="Arial"/>
          <w:b/>
          <w:bCs/>
          <w:color w:val="000000"/>
          <w:lang w:val="en-US" w:eastAsia="de-DE"/>
        </w:rPr>
        <w:t>Ne</w:t>
      </w:r>
      <w:r w:rsidR="005E7264" w:rsidRPr="00F02F56">
        <w:rPr>
          <w:rFonts w:ascii="Arial" w:eastAsia="Times New Roman" w:hAnsi="Arial" w:cs="Arial"/>
          <w:b/>
          <w:bCs/>
          <w:color w:val="000000"/>
          <w:lang w:val="en-US" w:eastAsia="de-DE"/>
        </w:rPr>
        <w:t xml:space="preserve">w </w:t>
      </w:r>
      <w:r w:rsidRPr="00F02F56">
        <w:rPr>
          <w:rFonts w:ascii="Arial" w:eastAsia="Times New Roman" w:hAnsi="Arial" w:cs="Arial"/>
          <w:b/>
          <w:bCs/>
          <w:color w:val="000000"/>
          <w:lang w:val="en-US" w:eastAsia="de-DE"/>
        </w:rPr>
        <w:t xml:space="preserve">Marker </w:t>
      </w:r>
      <w:r w:rsidR="005E7264" w:rsidRPr="00F02F56">
        <w:rPr>
          <w:rFonts w:ascii="Arial" w:eastAsia="Times New Roman" w:hAnsi="Arial" w:cs="Arial"/>
          <w:b/>
          <w:bCs/>
          <w:color w:val="000000"/>
          <w:lang w:val="en-US" w:eastAsia="de-DE"/>
        </w:rPr>
        <w:t>Provides Insights</w:t>
      </w:r>
      <w:r w:rsidR="00D01A7D" w:rsidRPr="00F02F56">
        <w:rPr>
          <w:rFonts w:ascii="Arial" w:eastAsia="Times New Roman" w:hAnsi="Arial" w:cs="Arial"/>
          <w:b/>
          <w:bCs/>
          <w:color w:val="000000"/>
          <w:lang w:val="en-US" w:eastAsia="de-DE"/>
        </w:rPr>
        <w:t xml:space="preserve"> </w:t>
      </w:r>
      <w:r w:rsidR="005E7264" w:rsidRPr="00F02F56">
        <w:rPr>
          <w:rFonts w:ascii="Arial" w:eastAsia="Times New Roman" w:hAnsi="Arial" w:cs="Arial"/>
          <w:b/>
          <w:bCs/>
          <w:color w:val="000000"/>
          <w:lang w:val="en-US" w:eastAsia="de-DE"/>
        </w:rPr>
        <w:t>into the</w:t>
      </w:r>
      <w:r w:rsidR="00D01A7D" w:rsidRPr="00F02F56">
        <w:rPr>
          <w:rFonts w:ascii="Arial" w:eastAsia="Times New Roman" w:hAnsi="Arial" w:cs="Arial"/>
          <w:b/>
          <w:bCs/>
          <w:color w:val="000000"/>
          <w:lang w:val="en-US" w:eastAsia="de-DE"/>
        </w:rPr>
        <w:t xml:space="preserve"> </w:t>
      </w:r>
      <w:r w:rsidR="005E7264" w:rsidRPr="00F02F56">
        <w:rPr>
          <w:rFonts w:ascii="Arial" w:eastAsia="Times New Roman" w:hAnsi="Arial" w:cs="Arial"/>
          <w:b/>
          <w:bCs/>
          <w:color w:val="000000"/>
          <w:lang w:val="en-US" w:eastAsia="de-DE"/>
        </w:rPr>
        <w:t>Development of</w:t>
      </w:r>
      <w:r w:rsidR="00D01A7D" w:rsidRPr="00F02F56">
        <w:rPr>
          <w:rFonts w:ascii="Arial" w:eastAsia="Times New Roman" w:hAnsi="Arial" w:cs="Arial"/>
          <w:b/>
          <w:bCs/>
          <w:color w:val="000000"/>
          <w:lang w:val="en-US" w:eastAsia="de-DE"/>
        </w:rPr>
        <w:t xml:space="preserve"> </w:t>
      </w:r>
      <w:r w:rsidR="005E7264" w:rsidRPr="00F02F56">
        <w:rPr>
          <w:rFonts w:ascii="Arial" w:eastAsia="Times New Roman" w:hAnsi="Arial" w:cs="Arial"/>
          <w:b/>
          <w:bCs/>
          <w:color w:val="000000"/>
          <w:lang w:val="en-US" w:eastAsia="de-DE"/>
        </w:rPr>
        <w:t xml:space="preserve">Type 2 </w:t>
      </w:r>
      <w:r w:rsidR="00CE46B2" w:rsidRPr="00F02F56">
        <w:rPr>
          <w:rFonts w:ascii="Arial" w:eastAsia="Times New Roman" w:hAnsi="Arial" w:cs="Arial"/>
          <w:b/>
          <w:bCs/>
          <w:color w:val="000000"/>
          <w:lang w:val="en-US" w:eastAsia="de-DE"/>
        </w:rPr>
        <w:t>Diabetes</w:t>
      </w:r>
    </w:p>
    <w:bookmarkEnd w:id="0"/>
    <w:p w14:paraId="45559D7B" w14:textId="77777777" w:rsidR="00203731" w:rsidRPr="00F02F56" w:rsidRDefault="00203731" w:rsidP="00482929">
      <w:pPr>
        <w:spacing w:after="0" w:line="360" w:lineRule="auto"/>
        <w:rPr>
          <w:rFonts w:ascii="Arial" w:eastAsia="Times New Roman" w:hAnsi="Arial" w:cs="Arial"/>
          <w:b/>
          <w:bCs/>
          <w:color w:val="000000"/>
          <w:lang w:val="en-US" w:eastAsia="de-DE"/>
        </w:rPr>
      </w:pPr>
    </w:p>
    <w:p w14:paraId="4E5352B7" w14:textId="3B81A686" w:rsidR="00990E62" w:rsidRPr="00F02F56" w:rsidRDefault="00205B50" w:rsidP="0005570F">
      <w:pPr>
        <w:spacing w:after="0" w:line="360" w:lineRule="auto"/>
        <w:rPr>
          <w:rFonts w:ascii="Arial" w:eastAsia="Times New Roman" w:hAnsi="Arial" w:cs="Arial"/>
          <w:b/>
          <w:bCs/>
          <w:color w:val="000000"/>
          <w:lang w:val="en-US" w:eastAsia="de-DE"/>
        </w:rPr>
      </w:pPr>
      <w:r w:rsidRPr="00F02F56">
        <w:rPr>
          <w:rFonts w:ascii="Arial" w:eastAsia="Times New Roman" w:hAnsi="Arial" w:cs="Arial"/>
          <w:b/>
          <w:color w:val="000000"/>
          <w:lang w:val="en-US" w:eastAsia="de-DE"/>
        </w:rPr>
        <w:t>Small chemical changes in the DNA building blocks</w:t>
      </w:r>
      <w:r w:rsidR="00896D26">
        <w:rPr>
          <w:rFonts w:ascii="Arial" w:eastAsia="Times New Roman" w:hAnsi="Arial" w:cs="Arial"/>
          <w:b/>
          <w:bCs/>
          <w:color w:val="000000"/>
          <w:lang w:val="en-US" w:eastAsia="de-DE"/>
        </w:rPr>
        <w:t xml:space="preserve">, which may be influenceable </w:t>
      </w:r>
      <w:r w:rsidRPr="00F02F56">
        <w:rPr>
          <w:rFonts w:ascii="Arial" w:eastAsia="Times New Roman" w:hAnsi="Arial" w:cs="Arial"/>
          <w:b/>
          <w:color w:val="000000"/>
          <w:lang w:val="en-US" w:eastAsia="de-DE"/>
        </w:rPr>
        <w:t>by lifestyle factors</w:t>
      </w:r>
      <w:r w:rsidR="00896D26">
        <w:rPr>
          <w:rFonts w:ascii="Arial" w:eastAsia="Times New Roman" w:hAnsi="Arial" w:cs="Arial"/>
          <w:b/>
          <w:color w:val="000000"/>
          <w:lang w:val="en-US" w:eastAsia="de-DE"/>
        </w:rPr>
        <w:t>,</w:t>
      </w:r>
      <w:r w:rsidRPr="00F02F56">
        <w:rPr>
          <w:rFonts w:ascii="Arial" w:eastAsia="Times New Roman" w:hAnsi="Arial" w:cs="Arial"/>
          <w:b/>
          <w:color w:val="000000"/>
          <w:lang w:val="en-US" w:eastAsia="de-DE"/>
        </w:rPr>
        <w:t xml:space="preserve"> can reduce the amount of IGFBP2. A DIfE / DZD research team has now reported in the journal </w:t>
      </w:r>
      <w:hyperlink r:id="rId8" w:history="1">
        <w:r w:rsidRPr="00F02F56">
          <w:rPr>
            <w:rStyle w:val="Hyperlink"/>
            <w:rFonts w:ascii="Arial" w:eastAsia="Times New Roman" w:hAnsi="Arial" w:cs="Arial"/>
            <w:b/>
            <w:bCs/>
            <w:i/>
            <w:lang w:val="en-US" w:eastAsia="de-DE"/>
          </w:rPr>
          <w:t>Diabetes</w:t>
        </w:r>
      </w:hyperlink>
      <w:r w:rsidRPr="00F02F56">
        <w:rPr>
          <w:rFonts w:ascii="Arial" w:eastAsia="Times New Roman" w:hAnsi="Arial" w:cs="Arial"/>
          <w:b/>
          <w:color w:val="000000"/>
          <w:lang w:val="en-US" w:eastAsia="de-DE"/>
        </w:rPr>
        <w:t xml:space="preserve"> that these epigenetic changes increase the risk of type 2 diabetes. </w:t>
      </w:r>
      <w:r w:rsidR="00834FD1">
        <w:rPr>
          <w:rFonts w:ascii="Arial" w:eastAsia="Times New Roman" w:hAnsi="Arial" w:cs="Arial"/>
          <w:b/>
          <w:color w:val="000000"/>
          <w:lang w:val="en-US" w:eastAsia="de-DE"/>
        </w:rPr>
        <w:t>Moreover, p</w:t>
      </w:r>
      <w:r w:rsidRPr="00F02F56">
        <w:rPr>
          <w:rFonts w:ascii="Arial" w:eastAsia="Times New Roman" w:hAnsi="Arial" w:cs="Arial"/>
          <w:b/>
          <w:color w:val="000000"/>
          <w:lang w:val="en-US" w:eastAsia="de-DE"/>
        </w:rPr>
        <w:t xml:space="preserve">eople with high </w:t>
      </w:r>
      <w:r w:rsidR="00A30CD1">
        <w:rPr>
          <w:rFonts w:ascii="Arial" w:eastAsia="Times New Roman" w:hAnsi="Arial" w:cs="Arial"/>
          <w:b/>
          <w:color w:val="000000"/>
          <w:lang w:val="en-US" w:eastAsia="de-DE"/>
        </w:rPr>
        <w:t xml:space="preserve">blood </w:t>
      </w:r>
      <w:r w:rsidRPr="00F02F56">
        <w:rPr>
          <w:rFonts w:ascii="Arial" w:eastAsia="Times New Roman" w:hAnsi="Arial" w:cs="Arial"/>
          <w:b/>
          <w:color w:val="000000"/>
          <w:lang w:val="en-US" w:eastAsia="de-DE"/>
        </w:rPr>
        <w:t xml:space="preserve">levels of the binding protein IGFBP2 are less likely to develop this metabolic disorder. The changes in the blood are already detectable a few years </w:t>
      </w:r>
      <w:r w:rsidR="00834FD1">
        <w:rPr>
          <w:rFonts w:ascii="Arial" w:eastAsia="Times New Roman" w:hAnsi="Arial" w:cs="Arial"/>
          <w:b/>
          <w:color w:val="000000"/>
          <w:lang w:val="en-US" w:eastAsia="de-DE"/>
        </w:rPr>
        <w:t>prior to</w:t>
      </w:r>
      <w:r w:rsidRPr="00F02F56">
        <w:rPr>
          <w:rFonts w:ascii="Arial" w:eastAsia="Times New Roman" w:hAnsi="Arial" w:cs="Arial"/>
          <w:b/>
          <w:color w:val="000000"/>
          <w:lang w:val="en-US" w:eastAsia="de-DE"/>
        </w:rPr>
        <w:t xml:space="preserve"> the onset of the disease</w:t>
      </w:r>
      <w:r w:rsidR="00F02F56">
        <w:rPr>
          <w:rFonts w:ascii="Arial" w:eastAsia="Times New Roman" w:hAnsi="Arial" w:cs="Arial"/>
          <w:b/>
          <w:color w:val="000000"/>
          <w:lang w:val="en-US" w:eastAsia="de-DE"/>
        </w:rPr>
        <w:t>.</w:t>
      </w:r>
      <w:r w:rsidR="00BB471B" w:rsidRPr="00F02F56">
        <w:rPr>
          <w:rFonts w:ascii="Arial" w:eastAsia="Times New Roman" w:hAnsi="Arial" w:cs="Arial"/>
          <w:b/>
          <w:bCs/>
          <w:color w:val="000000"/>
          <w:lang w:val="en-US" w:eastAsia="de-DE"/>
        </w:rPr>
        <w:t xml:space="preserve"> </w:t>
      </w:r>
    </w:p>
    <w:p w14:paraId="60A162BE" w14:textId="77777777" w:rsidR="00BB471B" w:rsidRPr="00F02F56" w:rsidRDefault="00BB471B" w:rsidP="00482929">
      <w:pPr>
        <w:spacing w:after="0" w:line="360" w:lineRule="auto"/>
        <w:rPr>
          <w:rFonts w:ascii="Arial" w:eastAsia="Times New Roman" w:hAnsi="Arial" w:cs="Arial"/>
          <w:color w:val="000000"/>
          <w:lang w:val="en-US" w:eastAsia="de-DE"/>
        </w:rPr>
      </w:pPr>
    </w:p>
    <w:p w14:paraId="37005F66" w14:textId="05B49864" w:rsidR="00507477" w:rsidRPr="00F02F56" w:rsidRDefault="00205B50" w:rsidP="00482929">
      <w:pPr>
        <w:spacing w:after="0" w:line="360" w:lineRule="auto"/>
        <w:rPr>
          <w:rFonts w:ascii="Arial" w:eastAsia="Times New Roman" w:hAnsi="Arial" w:cs="Arial"/>
          <w:color w:val="000000"/>
          <w:lang w:val="en-US" w:eastAsia="de-DE"/>
        </w:rPr>
      </w:pPr>
      <w:r w:rsidRPr="00F02F56">
        <w:rPr>
          <w:rFonts w:ascii="Arial" w:eastAsia="Times New Roman" w:hAnsi="Arial" w:cs="Arial"/>
          <w:color w:val="000000"/>
          <w:lang w:val="en-US" w:eastAsia="de-DE"/>
        </w:rPr>
        <w:t xml:space="preserve">According to the German Diabetes Health Report 2018, more than 5.7 million </w:t>
      </w:r>
      <w:r w:rsidR="008F4B42">
        <w:rPr>
          <w:rFonts w:ascii="Arial" w:eastAsia="Times New Roman" w:hAnsi="Arial" w:cs="Arial"/>
          <w:color w:val="000000"/>
          <w:lang w:val="en-US" w:eastAsia="de-DE"/>
        </w:rPr>
        <w:t xml:space="preserve">people in </w:t>
      </w:r>
      <w:r w:rsidRPr="00F02F56">
        <w:rPr>
          <w:rFonts w:ascii="Arial" w:eastAsia="Times New Roman" w:hAnsi="Arial" w:cs="Arial"/>
          <w:color w:val="000000"/>
          <w:lang w:val="en-US" w:eastAsia="de-DE"/>
        </w:rPr>
        <w:t>German</w:t>
      </w:r>
      <w:r w:rsidR="008F4B42">
        <w:rPr>
          <w:rFonts w:ascii="Arial" w:eastAsia="Times New Roman" w:hAnsi="Arial" w:cs="Arial"/>
          <w:color w:val="000000"/>
          <w:lang w:val="en-US" w:eastAsia="de-DE"/>
        </w:rPr>
        <w:t>y</w:t>
      </w:r>
      <w:r w:rsidRPr="00F02F56">
        <w:rPr>
          <w:rFonts w:ascii="Arial" w:eastAsia="Times New Roman" w:hAnsi="Arial" w:cs="Arial"/>
          <w:color w:val="000000"/>
          <w:lang w:val="en-US" w:eastAsia="de-DE"/>
        </w:rPr>
        <w:t xml:space="preserve"> suffer from type 2 diabetes. </w:t>
      </w:r>
      <w:r w:rsidR="00DA7718">
        <w:rPr>
          <w:rFonts w:ascii="Arial" w:eastAsia="Times New Roman" w:hAnsi="Arial" w:cs="Arial"/>
          <w:color w:val="000000"/>
          <w:lang w:val="en-US" w:eastAsia="de-DE"/>
        </w:rPr>
        <w:t>The affected individuals</w:t>
      </w:r>
      <w:r w:rsidR="008F4B42">
        <w:rPr>
          <w:rFonts w:ascii="Arial" w:eastAsia="Times New Roman" w:hAnsi="Arial" w:cs="Arial"/>
          <w:color w:val="000000"/>
          <w:lang w:val="en-US" w:eastAsia="de-DE"/>
        </w:rPr>
        <w:t xml:space="preserve"> react</w:t>
      </w:r>
      <w:r w:rsidRPr="00F02F56">
        <w:rPr>
          <w:rFonts w:ascii="Arial" w:eastAsia="Times New Roman" w:hAnsi="Arial" w:cs="Arial"/>
          <w:color w:val="000000"/>
          <w:lang w:val="en-US" w:eastAsia="de-DE"/>
        </w:rPr>
        <w:t xml:space="preserve"> inadequately to the hormone insulin, which leads to elevated blood </w:t>
      </w:r>
      <w:r w:rsidR="00AD602A">
        <w:rPr>
          <w:rFonts w:ascii="Arial" w:eastAsia="Times New Roman" w:hAnsi="Arial" w:cs="Arial"/>
          <w:color w:val="000000"/>
          <w:lang w:val="en-US" w:eastAsia="de-DE"/>
        </w:rPr>
        <w:t>glucose</w:t>
      </w:r>
      <w:r w:rsidRPr="00F02F56">
        <w:rPr>
          <w:rFonts w:ascii="Arial" w:eastAsia="Times New Roman" w:hAnsi="Arial" w:cs="Arial"/>
          <w:color w:val="000000"/>
          <w:lang w:val="en-US" w:eastAsia="de-DE"/>
        </w:rPr>
        <w:t xml:space="preserve"> levels. This </w:t>
      </w:r>
      <w:r w:rsidR="00B7449F">
        <w:rPr>
          <w:rFonts w:ascii="Arial" w:eastAsia="Times New Roman" w:hAnsi="Arial" w:cs="Arial"/>
          <w:color w:val="000000"/>
          <w:lang w:val="en-US" w:eastAsia="de-DE"/>
        </w:rPr>
        <w:t xml:space="preserve">in turn </w:t>
      </w:r>
      <w:r w:rsidRPr="00F02F56">
        <w:rPr>
          <w:rFonts w:ascii="Arial" w:eastAsia="Times New Roman" w:hAnsi="Arial" w:cs="Arial"/>
          <w:color w:val="000000"/>
          <w:lang w:val="en-US" w:eastAsia="de-DE"/>
        </w:rPr>
        <w:t xml:space="preserve">can lead to strokes, heart attacks, retinal damage, kidney damage and nerve disorders. Since the metabolic disease develops </w:t>
      </w:r>
      <w:r w:rsidR="00B7449F">
        <w:rPr>
          <w:rFonts w:ascii="Arial" w:eastAsia="Times New Roman" w:hAnsi="Arial" w:cs="Arial"/>
          <w:color w:val="000000"/>
          <w:lang w:val="en-US" w:eastAsia="de-DE"/>
        </w:rPr>
        <w:t>gradually</w:t>
      </w:r>
      <w:r w:rsidRPr="00F02F56">
        <w:rPr>
          <w:rFonts w:ascii="Arial" w:eastAsia="Times New Roman" w:hAnsi="Arial" w:cs="Arial"/>
          <w:color w:val="000000"/>
          <w:lang w:val="en-US" w:eastAsia="de-DE"/>
        </w:rPr>
        <w:t>, initial damage has usually already occurred at the time of diagnosis.</w:t>
      </w:r>
      <w:r w:rsidR="00834FD1">
        <w:rPr>
          <w:rFonts w:ascii="Arial" w:eastAsia="Times New Roman" w:hAnsi="Arial" w:cs="Arial"/>
          <w:color w:val="000000"/>
          <w:lang w:val="en-US" w:eastAsia="de-DE"/>
        </w:rPr>
        <w:t xml:space="preserve"> ”</w:t>
      </w:r>
      <w:r w:rsidRPr="00F02F56">
        <w:rPr>
          <w:lang w:val="en-US"/>
        </w:rPr>
        <w:t>I</w:t>
      </w:r>
      <w:r w:rsidRPr="00F02F56">
        <w:rPr>
          <w:rFonts w:ascii="Arial" w:eastAsia="Times New Roman" w:hAnsi="Arial" w:cs="Arial"/>
          <w:color w:val="000000"/>
          <w:lang w:val="en-US" w:eastAsia="de-DE"/>
        </w:rPr>
        <w:t xml:space="preserve">n the future, our </w:t>
      </w:r>
      <w:r w:rsidR="008F4B42">
        <w:rPr>
          <w:rFonts w:ascii="Arial" w:eastAsia="Times New Roman" w:hAnsi="Arial" w:cs="Arial"/>
          <w:color w:val="000000"/>
          <w:lang w:val="en-US" w:eastAsia="de-DE"/>
        </w:rPr>
        <w:t>findings</w:t>
      </w:r>
      <w:r w:rsidRPr="00F02F56">
        <w:rPr>
          <w:rFonts w:ascii="Arial" w:eastAsia="Times New Roman" w:hAnsi="Arial" w:cs="Arial"/>
          <w:color w:val="000000"/>
          <w:lang w:val="en-US" w:eastAsia="de-DE"/>
        </w:rPr>
        <w:t xml:space="preserve"> </w:t>
      </w:r>
      <w:r w:rsidR="00B7449F">
        <w:rPr>
          <w:rFonts w:ascii="Arial" w:eastAsia="Times New Roman" w:hAnsi="Arial" w:cs="Arial"/>
          <w:color w:val="000000"/>
          <w:lang w:val="en-US" w:eastAsia="de-DE"/>
        </w:rPr>
        <w:t xml:space="preserve">may </w:t>
      </w:r>
      <w:r w:rsidRPr="00F02F56">
        <w:rPr>
          <w:rFonts w:ascii="Arial" w:eastAsia="Times New Roman" w:hAnsi="Arial" w:cs="Arial"/>
          <w:color w:val="000000"/>
          <w:lang w:val="en-US" w:eastAsia="de-DE"/>
        </w:rPr>
        <w:t xml:space="preserve">help to identify risk potentials for type 2 diabetes even earlier and </w:t>
      </w:r>
      <w:r w:rsidR="008F4B42">
        <w:rPr>
          <w:rFonts w:ascii="Arial" w:eastAsia="Times New Roman" w:hAnsi="Arial" w:cs="Arial"/>
          <w:color w:val="000000"/>
          <w:lang w:val="en-US" w:eastAsia="de-DE"/>
        </w:rPr>
        <w:t xml:space="preserve">help </w:t>
      </w:r>
      <w:r w:rsidRPr="00F02F56">
        <w:rPr>
          <w:rFonts w:ascii="Arial" w:eastAsia="Times New Roman" w:hAnsi="Arial" w:cs="Arial"/>
          <w:color w:val="000000"/>
          <w:lang w:val="en-US" w:eastAsia="de-DE"/>
        </w:rPr>
        <w:t xml:space="preserve">to counteract the disease </w:t>
      </w:r>
      <w:r w:rsidR="00477AF7">
        <w:rPr>
          <w:rFonts w:ascii="Arial" w:eastAsia="Times New Roman" w:hAnsi="Arial" w:cs="Arial"/>
          <w:color w:val="000000"/>
          <w:lang w:val="en-US" w:eastAsia="de-DE"/>
        </w:rPr>
        <w:t>with preventive measures</w:t>
      </w:r>
      <w:r w:rsidRPr="00F02F56">
        <w:rPr>
          <w:rFonts w:ascii="Arial" w:eastAsia="Times New Roman" w:hAnsi="Arial" w:cs="Arial"/>
          <w:color w:val="000000"/>
          <w:lang w:val="en-US" w:eastAsia="de-DE"/>
        </w:rPr>
        <w:t>," sa</w:t>
      </w:r>
      <w:r w:rsidR="001B18AF" w:rsidRPr="00F02F56">
        <w:rPr>
          <w:rFonts w:ascii="Arial" w:eastAsia="Times New Roman" w:hAnsi="Arial" w:cs="Arial"/>
          <w:color w:val="000000"/>
          <w:lang w:val="en-US" w:eastAsia="de-DE"/>
        </w:rPr>
        <w:t xml:space="preserve">id </w:t>
      </w:r>
      <w:r w:rsidRPr="00F02F56">
        <w:rPr>
          <w:rFonts w:ascii="Arial" w:eastAsia="Times New Roman" w:hAnsi="Arial" w:cs="Arial"/>
          <w:color w:val="000000"/>
          <w:lang w:val="en-US" w:eastAsia="de-DE"/>
        </w:rPr>
        <w:t xml:space="preserve">Professor Annette Schürmann, </w:t>
      </w:r>
      <w:r w:rsidR="00B7449F">
        <w:rPr>
          <w:rFonts w:ascii="Arial" w:eastAsia="Times New Roman" w:hAnsi="Arial" w:cs="Arial"/>
          <w:color w:val="000000"/>
          <w:lang w:val="en-US" w:eastAsia="de-DE"/>
        </w:rPr>
        <w:t>h</w:t>
      </w:r>
      <w:r w:rsidRPr="00F02F56">
        <w:rPr>
          <w:rFonts w:ascii="Arial" w:eastAsia="Times New Roman" w:hAnsi="Arial" w:cs="Arial"/>
          <w:color w:val="000000"/>
          <w:lang w:val="en-US" w:eastAsia="de-DE"/>
        </w:rPr>
        <w:t xml:space="preserve">ead of the Department of Experimental Diabetology at the German Institute </w:t>
      </w:r>
      <w:r w:rsidR="001B18AF" w:rsidRPr="00F02F56">
        <w:rPr>
          <w:rFonts w:ascii="Arial" w:eastAsia="Times New Roman" w:hAnsi="Arial" w:cs="Arial"/>
          <w:color w:val="000000"/>
          <w:lang w:val="en-US" w:eastAsia="de-DE"/>
        </w:rPr>
        <w:t>of</w:t>
      </w:r>
      <w:r w:rsidR="000A3B1C">
        <w:rPr>
          <w:rFonts w:ascii="Arial" w:eastAsia="Times New Roman" w:hAnsi="Arial" w:cs="Arial"/>
          <w:color w:val="000000"/>
          <w:lang w:val="en-US" w:eastAsia="de-DE"/>
        </w:rPr>
        <w:t xml:space="preserve"> Human Nutrition Potsdam-</w:t>
      </w:r>
      <w:proofErr w:type="spellStart"/>
      <w:r w:rsidR="000A3B1C">
        <w:rPr>
          <w:rFonts w:ascii="Arial" w:eastAsia="Times New Roman" w:hAnsi="Arial" w:cs="Arial"/>
          <w:color w:val="000000"/>
          <w:lang w:val="en-US" w:eastAsia="de-DE"/>
        </w:rPr>
        <w:t>Rehbrue</w:t>
      </w:r>
      <w:r w:rsidRPr="00F02F56">
        <w:rPr>
          <w:rFonts w:ascii="Arial" w:eastAsia="Times New Roman" w:hAnsi="Arial" w:cs="Arial"/>
          <w:color w:val="000000"/>
          <w:lang w:val="en-US" w:eastAsia="de-DE"/>
        </w:rPr>
        <w:t>cke</w:t>
      </w:r>
      <w:proofErr w:type="spellEnd"/>
      <w:r w:rsidRPr="00F02F56">
        <w:rPr>
          <w:rFonts w:ascii="Arial" w:eastAsia="Times New Roman" w:hAnsi="Arial" w:cs="Arial"/>
          <w:color w:val="000000"/>
          <w:lang w:val="en-US" w:eastAsia="de-DE"/>
        </w:rPr>
        <w:t xml:space="preserve"> (DIfE) and </w:t>
      </w:r>
      <w:r w:rsidR="001B18AF" w:rsidRPr="00F02F56">
        <w:rPr>
          <w:rFonts w:ascii="Arial" w:eastAsia="Times New Roman" w:hAnsi="Arial" w:cs="Arial"/>
          <w:color w:val="000000"/>
          <w:lang w:val="en-US" w:eastAsia="de-DE"/>
        </w:rPr>
        <w:t>speaker of</w:t>
      </w:r>
      <w:r w:rsidRPr="00F02F56">
        <w:rPr>
          <w:rFonts w:ascii="Arial" w:eastAsia="Times New Roman" w:hAnsi="Arial" w:cs="Arial"/>
          <w:color w:val="000000"/>
          <w:lang w:val="en-US" w:eastAsia="de-DE"/>
        </w:rPr>
        <w:t xml:space="preserve"> the </w:t>
      </w:r>
      <w:proofErr w:type="gramStart"/>
      <w:r w:rsidRPr="00F02F56">
        <w:rPr>
          <w:rFonts w:ascii="Arial" w:eastAsia="Times New Roman" w:hAnsi="Arial" w:cs="Arial"/>
          <w:color w:val="000000"/>
          <w:lang w:val="en-US" w:eastAsia="de-DE"/>
        </w:rPr>
        <w:t>German Center for Diabetes Research (DZD).</w:t>
      </w:r>
      <w:proofErr w:type="gramEnd"/>
    </w:p>
    <w:p w14:paraId="1ACB5199" w14:textId="77777777" w:rsidR="001B18AF" w:rsidRPr="00F02F56" w:rsidRDefault="001B18AF" w:rsidP="00482929">
      <w:pPr>
        <w:spacing w:after="0" w:line="360" w:lineRule="auto"/>
        <w:rPr>
          <w:rFonts w:ascii="Arial" w:eastAsia="Times New Roman" w:hAnsi="Arial" w:cs="Arial"/>
          <w:b/>
          <w:color w:val="000000"/>
          <w:lang w:val="en-US" w:eastAsia="de-DE"/>
        </w:rPr>
      </w:pPr>
    </w:p>
    <w:p w14:paraId="23D1CE70" w14:textId="425DCA01" w:rsidR="008B1856" w:rsidRPr="00F02F56" w:rsidRDefault="003218C8" w:rsidP="00482929">
      <w:pPr>
        <w:spacing w:after="0" w:line="360" w:lineRule="auto"/>
        <w:rPr>
          <w:rFonts w:ascii="Arial" w:eastAsia="Times New Roman" w:hAnsi="Arial" w:cs="Arial"/>
          <w:b/>
          <w:color w:val="000000"/>
          <w:lang w:val="en-US" w:eastAsia="de-DE"/>
        </w:rPr>
      </w:pPr>
      <w:r w:rsidRPr="00F02F56">
        <w:rPr>
          <w:rFonts w:ascii="Arial" w:eastAsia="Times New Roman" w:hAnsi="Arial" w:cs="Arial"/>
          <w:b/>
          <w:color w:val="000000"/>
          <w:lang w:val="en-US" w:eastAsia="de-DE"/>
        </w:rPr>
        <w:t xml:space="preserve">Uncovering the </w:t>
      </w:r>
      <w:r w:rsidR="00AD602A">
        <w:rPr>
          <w:rFonts w:ascii="Arial" w:eastAsia="Times New Roman" w:hAnsi="Arial" w:cs="Arial"/>
          <w:b/>
          <w:color w:val="000000"/>
          <w:lang w:val="en-US" w:eastAsia="de-DE"/>
        </w:rPr>
        <w:t>m</w:t>
      </w:r>
      <w:r w:rsidRPr="00F02F56">
        <w:rPr>
          <w:rFonts w:ascii="Arial" w:eastAsia="Times New Roman" w:hAnsi="Arial" w:cs="Arial"/>
          <w:b/>
          <w:color w:val="000000"/>
          <w:lang w:val="en-US" w:eastAsia="de-DE"/>
        </w:rPr>
        <w:t xml:space="preserve">olecular </w:t>
      </w:r>
      <w:r w:rsidR="00AD602A">
        <w:rPr>
          <w:rFonts w:ascii="Arial" w:eastAsia="Times New Roman" w:hAnsi="Arial" w:cs="Arial"/>
          <w:b/>
          <w:color w:val="000000"/>
          <w:lang w:val="en-US" w:eastAsia="de-DE"/>
        </w:rPr>
        <w:t>m</w:t>
      </w:r>
      <w:r w:rsidRPr="00F02F56">
        <w:rPr>
          <w:rFonts w:ascii="Arial" w:eastAsia="Times New Roman" w:hAnsi="Arial" w:cs="Arial"/>
          <w:b/>
          <w:color w:val="000000"/>
          <w:lang w:val="en-US" w:eastAsia="de-DE"/>
        </w:rPr>
        <w:t>echanisms</w:t>
      </w:r>
    </w:p>
    <w:p w14:paraId="6A3E929A" w14:textId="36C03C66" w:rsidR="001B18AF" w:rsidRPr="00F02F56" w:rsidRDefault="001B18AF" w:rsidP="001B18AF">
      <w:pPr>
        <w:spacing w:after="0" w:line="360" w:lineRule="auto"/>
        <w:rPr>
          <w:rFonts w:ascii="Arial" w:eastAsia="Times New Roman" w:hAnsi="Arial" w:cs="Arial"/>
          <w:color w:val="000000"/>
          <w:lang w:val="en-US" w:eastAsia="de-DE"/>
        </w:rPr>
      </w:pPr>
      <w:r w:rsidRPr="00F02F56">
        <w:rPr>
          <w:rFonts w:ascii="Arial" w:eastAsia="Times New Roman" w:hAnsi="Arial" w:cs="Arial"/>
          <w:color w:val="000000"/>
          <w:lang w:val="en-US" w:eastAsia="de-DE"/>
        </w:rPr>
        <w:t xml:space="preserve">In addition to insulin, insulin-like growth factor 1 (IGF-1) is also involved in </w:t>
      </w:r>
      <w:r w:rsidR="00515D4F">
        <w:rPr>
          <w:rFonts w:ascii="Arial" w:eastAsia="Times New Roman" w:hAnsi="Arial" w:cs="Arial"/>
          <w:color w:val="000000"/>
          <w:lang w:val="en-US" w:eastAsia="de-DE"/>
        </w:rPr>
        <w:t>the metabolism of sugar and fat</w:t>
      </w:r>
      <w:r w:rsidRPr="00F02F56">
        <w:rPr>
          <w:rFonts w:ascii="Arial" w:eastAsia="Times New Roman" w:hAnsi="Arial" w:cs="Arial"/>
          <w:color w:val="000000"/>
          <w:lang w:val="en-US" w:eastAsia="de-DE"/>
        </w:rPr>
        <w:t xml:space="preserve">. The effect of this growth factor is weakened by binding to the IGF-binding protein 2 (IGFBP2). If the liver does not release enough IGFBP2 into the blood, the balance of </w:t>
      </w:r>
      <w:r w:rsidR="00515D4F" w:rsidRPr="00515D4F">
        <w:rPr>
          <w:rFonts w:ascii="Arial" w:eastAsia="Times New Roman" w:hAnsi="Arial" w:cs="Arial"/>
          <w:color w:val="000000"/>
          <w:lang w:val="en-US" w:eastAsia="de-DE"/>
        </w:rPr>
        <w:t>the glucose and lipid metabolism</w:t>
      </w:r>
      <w:r w:rsidRPr="00F02F56">
        <w:rPr>
          <w:rFonts w:ascii="Arial" w:eastAsia="Times New Roman" w:hAnsi="Arial" w:cs="Arial"/>
          <w:color w:val="000000"/>
          <w:lang w:val="en-US" w:eastAsia="de-DE"/>
        </w:rPr>
        <w:t xml:space="preserve"> </w:t>
      </w:r>
      <w:r w:rsidR="00515D4F">
        <w:rPr>
          <w:rFonts w:ascii="Arial" w:eastAsia="Times New Roman" w:hAnsi="Arial" w:cs="Arial"/>
          <w:color w:val="000000"/>
          <w:lang w:val="en-US" w:eastAsia="de-DE"/>
        </w:rPr>
        <w:t>may</w:t>
      </w:r>
      <w:r w:rsidRPr="00F02F56">
        <w:rPr>
          <w:rFonts w:ascii="Arial" w:eastAsia="Times New Roman" w:hAnsi="Arial" w:cs="Arial"/>
          <w:color w:val="000000"/>
          <w:lang w:val="en-US" w:eastAsia="de-DE"/>
        </w:rPr>
        <w:t xml:space="preserve"> be dis</w:t>
      </w:r>
      <w:r w:rsidR="00515D4F">
        <w:rPr>
          <w:rFonts w:ascii="Arial" w:eastAsia="Times New Roman" w:hAnsi="Arial" w:cs="Arial"/>
          <w:color w:val="000000"/>
          <w:lang w:val="en-US" w:eastAsia="de-DE"/>
        </w:rPr>
        <w:t>rupted</w:t>
      </w:r>
      <w:r w:rsidRPr="00F02F56">
        <w:rPr>
          <w:rFonts w:ascii="Arial" w:eastAsia="Times New Roman" w:hAnsi="Arial" w:cs="Arial"/>
          <w:color w:val="000000"/>
          <w:lang w:val="en-US" w:eastAsia="de-DE"/>
        </w:rPr>
        <w:t xml:space="preserve">. The research team led by Schürmann and Professor Matthias Schulze, head of the Department of Molecular Epidemiology at DIfE, therefore investigated how the </w:t>
      </w:r>
      <w:r w:rsidR="00477AF7">
        <w:rPr>
          <w:rFonts w:ascii="Arial" w:eastAsia="Times New Roman" w:hAnsi="Arial" w:cs="Arial"/>
          <w:color w:val="000000"/>
          <w:lang w:val="en-US" w:eastAsia="de-DE"/>
        </w:rPr>
        <w:t>diminished</w:t>
      </w:r>
      <w:r w:rsidRPr="00F02F56">
        <w:rPr>
          <w:rFonts w:ascii="Arial" w:eastAsia="Times New Roman" w:hAnsi="Arial" w:cs="Arial"/>
          <w:color w:val="000000"/>
          <w:lang w:val="en-US" w:eastAsia="de-DE"/>
        </w:rPr>
        <w:t xml:space="preserve"> effect of the IGFBP2 gene </w:t>
      </w:r>
      <w:r w:rsidR="00477AF7">
        <w:rPr>
          <w:rFonts w:ascii="Arial" w:eastAsia="Times New Roman" w:hAnsi="Arial" w:cs="Arial"/>
          <w:color w:val="000000"/>
          <w:lang w:val="en-US" w:eastAsia="de-DE"/>
        </w:rPr>
        <w:t>could</w:t>
      </w:r>
      <w:r w:rsidRPr="00F02F56">
        <w:rPr>
          <w:rFonts w:ascii="Arial" w:eastAsia="Times New Roman" w:hAnsi="Arial" w:cs="Arial"/>
          <w:color w:val="000000"/>
          <w:lang w:val="en-US" w:eastAsia="de-DE"/>
        </w:rPr>
        <w:t xml:space="preserve"> influence the development of type 2 diabetes.</w:t>
      </w:r>
    </w:p>
    <w:p w14:paraId="5EC7757B" w14:textId="615F4524" w:rsidR="001B18AF" w:rsidRPr="00F02F56" w:rsidRDefault="001B18AF" w:rsidP="001B18AF">
      <w:pPr>
        <w:spacing w:after="0" w:line="360" w:lineRule="auto"/>
        <w:rPr>
          <w:rFonts w:ascii="Arial" w:eastAsia="Times New Roman" w:hAnsi="Arial" w:cs="Arial"/>
          <w:color w:val="000000"/>
          <w:lang w:val="en-US" w:eastAsia="de-DE"/>
        </w:rPr>
      </w:pPr>
      <w:r w:rsidRPr="00F02F56">
        <w:rPr>
          <w:rFonts w:ascii="Arial" w:eastAsia="Times New Roman" w:hAnsi="Arial" w:cs="Arial"/>
          <w:color w:val="000000"/>
          <w:lang w:val="en-US" w:eastAsia="de-DE"/>
        </w:rPr>
        <w:t xml:space="preserve">Human studies show that people suffering from fatty liver produce and release less IGFBP2. </w:t>
      </w:r>
      <w:proofErr w:type="spellStart"/>
      <w:r w:rsidRPr="00F02F56">
        <w:rPr>
          <w:rFonts w:ascii="Arial" w:eastAsia="Times New Roman" w:hAnsi="Arial" w:cs="Arial"/>
          <w:color w:val="000000"/>
          <w:lang w:val="en-US" w:eastAsia="de-DE"/>
        </w:rPr>
        <w:t>Schürmann's</w:t>
      </w:r>
      <w:proofErr w:type="spellEnd"/>
      <w:r w:rsidRPr="00F02F56">
        <w:rPr>
          <w:rFonts w:ascii="Arial" w:eastAsia="Times New Roman" w:hAnsi="Arial" w:cs="Arial"/>
          <w:color w:val="000000"/>
          <w:lang w:val="en-US" w:eastAsia="de-DE"/>
        </w:rPr>
        <w:t xml:space="preserve"> team observed similar effects in earlier mouse experiments, which showed that </w:t>
      </w:r>
      <w:r w:rsidRPr="00F02F56">
        <w:rPr>
          <w:rFonts w:ascii="Arial" w:eastAsia="Times New Roman" w:hAnsi="Arial" w:cs="Arial"/>
          <w:color w:val="000000"/>
          <w:lang w:val="en-US" w:eastAsia="de-DE"/>
        </w:rPr>
        <w:lastRenderedPageBreak/>
        <w:t xml:space="preserve">IGFBP2 levels were already reduced </w:t>
      </w:r>
      <w:r w:rsidR="00F02F56">
        <w:rPr>
          <w:rFonts w:ascii="Arial" w:eastAsia="Times New Roman" w:hAnsi="Arial" w:cs="Arial"/>
          <w:color w:val="000000"/>
          <w:lang w:val="en-US" w:eastAsia="de-DE"/>
        </w:rPr>
        <w:t>prior to the</w:t>
      </w:r>
      <w:r w:rsidRPr="00F02F56">
        <w:rPr>
          <w:rFonts w:ascii="Arial" w:eastAsia="Times New Roman" w:hAnsi="Arial" w:cs="Arial"/>
          <w:color w:val="000000"/>
          <w:lang w:val="en-US" w:eastAsia="de-DE"/>
        </w:rPr>
        <w:t xml:space="preserve"> liver disease. This is due to the transfer of methyl groups at certain sites of the IGFBP2 DNA sequence, which inhibited the gene in the liver. These so-called epigenetic changes are caused, among other things, by lifestyle </w:t>
      </w:r>
      <w:r w:rsidR="00477AF7">
        <w:rPr>
          <w:rFonts w:ascii="Arial" w:eastAsia="Times New Roman" w:hAnsi="Arial" w:cs="Arial"/>
          <w:color w:val="000000"/>
          <w:lang w:val="en-US" w:eastAsia="de-DE"/>
        </w:rPr>
        <w:t>factors</w:t>
      </w:r>
      <w:r w:rsidRPr="00F02F56">
        <w:rPr>
          <w:rFonts w:ascii="Arial" w:eastAsia="Times New Roman" w:hAnsi="Arial" w:cs="Arial"/>
          <w:color w:val="000000"/>
          <w:lang w:val="en-US" w:eastAsia="de-DE"/>
        </w:rPr>
        <w:t xml:space="preserve">. Such modifications of the DNA in the IGFBP2 gene </w:t>
      </w:r>
      <w:r w:rsidR="00834FD1">
        <w:rPr>
          <w:rFonts w:ascii="Arial" w:eastAsia="Times New Roman" w:hAnsi="Arial" w:cs="Arial"/>
          <w:color w:val="000000"/>
          <w:lang w:val="en-US" w:eastAsia="de-DE"/>
        </w:rPr>
        <w:t>were also</w:t>
      </w:r>
      <w:r w:rsidRPr="00F02F56">
        <w:rPr>
          <w:rFonts w:ascii="Arial" w:eastAsia="Times New Roman" w:hAnsi="Arial" w:cs="Arial"/>
          <w:color w:val="000000"/>
          <w:lang w:val="en-US" w:eastAsia="de-DE"/>
        </w:rPr>
        <w:t xml:space="preserve"> previously </w:t>
      </w:r>
      <w:r w:rsidRPr="00477AF7">
        <w:rPr>
          <w:rFonts w:ascii="Arial" w:eastAsia="Times New Roman" w:hAnsi="Arial" w:cs="Arial"/>
          <w:color w:val="000000"/>
          <w:lang w:val="en-US" w:eastAsia="de-DE"/>
        </w:rPr>
        <w:t>detected</w:t>
      </w:r>
      <w:r w:rsidRPr="00F02F56">
        <w:rPr>
          <w:rFonts w:ascii="Arial" w:eastAsia="Times New Roman" w:hAnsi="Arial" w:cs="Arial"/>
          <w:color w:val="000000"/>
          <w:lang w:val="en-US" w:eastAsia="de-DE"/>
        </w:rPr>
        <w:t xml:space="preserve"> in blood cells of overweight people with impaired glucose tolerance.</w:t>
      </w:r>
    </w:p>
    <w:p w14:paraId="24F2E972" w14:textId="77777777" w:rsidR="001B18AF" w:rsidRPr="00F02F56" w:rsidRDefault="001B18AF" w:rsidP="001B18AF">
      <w:pPr>
        <w:spacing w:after="0" w:line="360" w:lineRule="auto"/>
        <w:rPr>
          <w:rFonts w:ascii="Arial" w:eastAsia="Times New Roman" w:hAnsi="Arial" w:cs="Arial"/>
          <w:color w:val="000000"/>
          <w:lang w:val="en-US" w:eastAsia="de-DE"/>
        </w:rPr>
      </w:pPr>
    </w:p>
    <w:p w14:paraId="097C57E3" w14:textId="2C131404" w:rsidR="006B0442" w:rsidRPr="00F02F56" w:rsidRDefault="00AD602A" w:rsidP="00482929">
      <w:pPr>
        <w:spacing w:after="0" w:line="360" w:lineRule="auto"/>
        <w:rPr>
          <w:rFonts w:ascii="Arial" w:eastAsia="Times New Roman" w:hAnsi="Arial" w:cs="Arial"/>
          <w:b/>
          <w:color w:val="000000"/>
          <w:lang w:val="en-US" w:eastAsia="de-DE"/>
        </w:rPr>
      </w:pPr>
      <w:r>
        <w:rPr>
          <w:rFonts w:ascii="Arial" w:eastAsia="Times New Roman" w:hAnsi="Arial" w:cs="Arial"/>
          <w:b/>
          <w:color w:val="000000"/>
          <w:lang w:val="en-US" w:eastAsia="de-DE"/>
        </w:rPr>
        <w:t>Translational research from m</w:t>
      </w:r>
      <w:r w:rsidR="00515D4F">
        <w:rPr>
          <w:rFonts w:ascii="Arial" w:eastAsia="Times New Roman" w:hAnsi="Arial" w:cs="Arial"/>
          <w:b/>
          <w:color w:val="000000"/>
          <w:lang w:val="en-US" w:eastAsia="de-DE"/>
        </w:rPr>
        <w:t xml:space="preserve">ouse </w:t>
      </w:r>
      <w:r>
        <w:rPr>
          <w:rFonts w:ascii="Arial" w:eastAsia="Times New Roman" w:hAnsi="Arial" w:cs="Arial"/>
          <w:b/>
          <w:color w:val="000000"/>
          <w:lang w:val="en-US" w:eastAsia="de-DE"/>
        </w:rPr>
        <w:t>to</w:t>
      </w:r>
      <w:r w:rsidR="00515D4F">
        <w:rPr>
          <w:rFonts w:ascii="Arial" w:eastAsia="Times New Roman" w:hAnsi="Arial" w:cs="Arial"/>
          <w:b/>
          <w:color w:val="000000"/>
          <w:lang w:val="en-US" w:eastAsia="de-DE"/>
        </w:rPr>
        <w:t xml:space="preserve"> human studies</w:t>
      </w:r>
    </w:p>
    <w:p w14:paraId="56BDA536" w14:textId="1B24B9C4" w:rsidR="00F02F56" w:rsidRPr="00F02F56" w:rsidRDefault="00F02F56" w:rsidP="00482929">
      <w:pPr>
        <w:spacing w:after="0" w:line="360" w:lineRule="auto"/>
        <w:rPr>
          <w:rFonts w:ascii="Arial" w:eastAsia="Times New Roman" w:hAnsi="Arial" w:cs="Arial"/>
          <w:color w:val="000000"/>
          <w:lang w:val="en-US" w:eastAsia="de-DE"/>
        </w:rPr>
      </w:pPr>
      <w:r w:rsidRPr="00F02F56">
        <w:rPr>
          <w:rFonts w:ascii="Arial" w:eastAsia="Times New Roman" w:hAnsi="Arial" w:cs="Arial"/>
          <w:color w:val="000000"/>
          <w:lang w:val="en-US" w:eastAsia="de-DE"/>
        </w:rPr>
        <w:t xml:space="preserve">The interdisciplinary research team led by Schürmann and Schulze used findings from the clinic and laboratory to evaluate blood samples and data from the EPIC </w:t>
      </w:r>
      <w:r w:rsidR="004E1FDE" w:rsidRPr="00F02F56">
        <w:rPr>
          <w:rFonts w:ascii="Arial" w:eastAsia="Times New Roman" w:hAnsi="Arial" w:cs="Arial"/>
          <w:color w:val="000000"/>
          <w:lang w:val="en-US" w:eastAsia="de-DE"/>
        </w:rPr>
        <w:t xml:space="preserve">Potsdam </w:t>
      </w:r>
      <w:r w:rsidR="004E1FDE">
        <w:rPr>
          <w:rFonts w:ascii="Arial" w:eastAsia="Times New Roman" w:hAnsi="Arial" w:cs="Arial"/>
          <w:color w:val="000000"/>
          <w:lang w:val="en-US" w:eastAsia="de-DE"/>
        </w:rPr>
        <w:t>S</w:t>
      </w:r>
      <w:r w:rsidRPr="00F02F56">
        <w:rPr>
          <w:rFonts w:ascii="Arial" w:eastAsia="Times New Roman" w:hAnsi="Arial" w:cs="Arial"/>
          <w:color w:val="000000"/>
          <w:lang w:val="en-US" w:eastAsia="de-DE"/>
        </w:rPr>
        <w:t xml:space="preserve">tudy. "This </w:t>
      </w:r>
      <w:r w:rsidR="008F4B42">
        <w:rPr>
          <w:rFonts w:ascii="Arial" w:eastAsia="Times New Roman" w:hAnsi="Arial" w:cs="Arial"/>
          <w:color w:val="000000"/>
          <w:lang w:val="en-US" w:eastAsia="de-DE"/>
        </w:rPr>
        <w:t>study</w:t>
      </w:r>
      <w:r w:rsidRPr="00F02F56">
        <w:rPr>
          <w:rFonts w:ascii="Arial" w:eastAsia="Times New Roman" w:hAnsi="Arial" w:cs="Arial"/>
          <w:color w:val="000000"/>
          <w:lang w:val="en-US" w:eastAsia="de-DE"/>
        </w:rPr>
        <w:t xml:space="preserve"> </w:t>
      </w:r>
      <w:r w:rsidR="00AD602A">
        <w:rPr>
          <w:rFonts w:ascii="Arial" w:eastAsia="Times New Roman" w:hAnsi="Arial" w:cs="Arial"/>
          <w:color w:val="000000"/>
          <w:lang w:val="en-US" w:eastAsia="de-DE"/>
        </w:rPr>
        <w:t>is a good example of</w:t>
      </w:r>
      <w:r w:rsidRPr="00F02F56">
        <w:rPr>
          <w:rFonts w:ascii="Arial" w:eastAsia="Times New Roman" w:hAnsi="Arial" w:cs="Arial"/>
          <w:color w:val="000000"/>
          <w:lang w:val="en-US" w:eastAsia="de-DE"/>
        </w:rPr>
        <w:t xml:space="preserve"> how translational research works: A clinical finding is taken up, analyzed mechanistically in the laboratory and finally examined in a population-wide study," said Schürmann.</w:t>
      </w:r>
    </w:p>
    <w:p w14:paraId="7C58B91F" w14:textId="483BD1A3" w:rsidR="001E52CB" w:rsidRPr="00F02F56" w:rsidRDefault="008F4B42" w:rsidP="00482929">
      <w:pPr>
        <w:spacing w:after="0" w:line="360" w:lineRule="auto"/>
        <w:rPr>
          <w:rFonts w:ascii="Arial" w:eastAsia="Times New Roman" w:hAnsi="Arial" w:cs="Arial"/>
          <w:sz w:val="24"/>
          <w:szCs w:val="24"/>
          <w:lang w:val="en-US" w:eastAsia="de-DE"/>
        </w:rPr>
      </w:pPr>
      <w:r>
        <w:rPr>
          <w:rFonts w:ascii="Arial" w:eastAsia="Times New Roman" w:hAnsi="Arial" w:cs="Arial"/>
          <w:color w:val="000000"/>
          <w:lang w:val="en-US" w:eastAsia="de-DE"/>
        </w:rPr>
        <w:t>R</w:t>
      </w:r>
      <w:r w:rsidR="00F02F56" w:rsidRPr="00F02F56">
        <w:rPr>
          <w:rFonts w:ascii="Arial" w:eastAsia="Times New Roman" w:hAnsi="Arial" w:cs="Arial"/>
          <w:color w:val="000000"/>
          <w:lang w:val="en-US" w:eastAsia="de-DE"/>
        </w:rPr>
        <w:t xml:space="preserve">ecent analyses </w:t>
      </w:r>
      <w:r>
        <w:rPr>
          <w:rFonts w:ascii="Arial" w:eastAsia="Times New Roman" w:hAnsi="Arial" w:cs="Arial"/>
          <w:color w:val="000000"/>
          <w:lang w:val="en-US" w:eastAsia="de-DE"/>
        </w:rPr>
        <w:t xml:space="preserve">by the researchers </w:t>
      </w:r>
      <w:r w:rsidR="00F02F56" w:rsidRPr="00F02F56">
        <w:rPr>
          <w:rFonts w:ascii="Arial" w:eastAsia="Times New Roman" w:hAnsi="Arial" w:cs="Arial"/>
          <w:color w:val="000000"/>
          <w:lang w:val="en-US" w:eastAsia="de-DE"/>
        </w:rPr>
        <w:t xml:space="preserve">indicate that inhibition of the IGFBP2 gene promotes type 2 diabetes. In addition, the team of scientists observed that </w:t>
      </w:r>
      <w:r w:rsidR="00515D4F">
        <w:rPr>
          <w:rFonts w:ascii="Arial" w:eastAsia="Times New Roman" w:hAnsi="Arial" w:cs="Arial"/>
          <w:color w:val="000000"/>
          <w:lang w:val="en-US" w:eastAsia="de-DE"/>
        </w:rPr>
        <w:t xml:space="preserve">leaner </w:t>
      </w:r>
      <w:r w:rsidR="00F02F56" w:rsidRPr="00F02F56">
        <w:rPr>
          <w:rFonts w:ascii="Arial" w:eastAsia="Times New Roman" w:hAnsi="Arial" w:cs="Arial"/>
          <w:color w:val="000000"/>
          <w:lang w:val="en-US" w:eastAsia="de-DE"/>
        </w:rPr>
        <w:t xml:space="preserve">study participants and study participants with lower liver fat levels had higher concentrations of the protective binding protein in the blood. Higher plasma concentrations of IGFBP2 were associated with a lower risk of developing type 2 diabetes in subsequent years. "Our study confirms the </w:t>
      </w:r>
      <w:r w:rsidR="00515D4F">
        <w:rPr>
          <w:rFonts w:ascii="Arial" w:eastAsia="Times New Roman" w:hAnsi="Arial" w:cs="Arial"/>
          <w:color w:val="000000"/>
          <w:lang w:val="en-US" w:eastAsia="de-DE"/>
        </w:rPr>
        <w:t>hypothesis</w:t>
      </w:r>
      <w:r w:rsidR="00F02F56" w:rsidRPr="00F02F56">
        <w:rPr>
          <w:rFonts w:ascii="Arial" w:eastAsia="Times New Roman" w:hAnsi="Arial" w:cs="Arial"/>
          <w:color w:val="000000"/>
          <w:lang w:val="en-US" w:eastAsia="de-DE"/>
        </w:rPr>
        <w:t xml:space="preserve"> that the IGF-1 sign</w:t>
      </w:r>
      <w:r w:rsidR="00F02F56">
        <w:rPr>
          <w:rFonts w:ascii="Arial" w:eastAsia="Times New Roman" w:hAnsi="Arial" w:cs="Arial"/>
          <w:color w:val="000000"/>
          <w:lang w:val="en-US" w:eastAsia="de-DE"/>
        </w:rPr>
        <w:t>a</w:t>
      </w:r>
      <w:r w:rsidR="00F02F56" w:rsidRPr="00F02F56">
        <w:rPr>
          <w:rFonts w:ascii="Arial" w:eastAsia="Times New Roman" w:hAnsi="Arial" w:cs="Arial"/>
          <w:color w:val="000000"/>
          <w:lang w:val="en-US" w:eastAsia="de-DE"/>
        </w:rPr>
        <w:t>ling pathway also plays an important role in the development of type 2 diabetes in humans," add</w:t>
      </w:r>
      <w:r w:rsidR="00A30CD1">
        <w:rPr>
          <w:rFonts w:ascii="Arial" w:eastAsia="Times New Roman" w:hAnsi="Arial" w:cs="Arial"/>
          <w:color w:val="000000"/>
          <w:lang w:val="en-US" w:eastAsia="de-DE"/>
        </w:rPr>
        <w:t>ed</w:t>
      </w:r>
      <w:r w:rsidR="00F02F56" w:rsidRPr="00F02F56">
        <w:rPr>
          <w:rFonts w:ascii="Arial" w:eastAsia="Times New Roman" w:hAnsi="Arial" w:cs="Arial"/>
          <w:color w:val="000000"/>
          <w:lang w:val="en-US" w:eastAsia="de-DE"/>
        </w:rPr>
        <w:t xml:space="preserve"> Dr. Clemens Wittenbecher, research associate </w:t>
      </w:r>
      <w:r>
        <w:rPr>
          <w:rFonts w:ascii="Arial" w:eastAsia="Times New Roman" w:hAnsi="Arial" w:cs="Arial"/>
          <w:color w:val="000000"/>
          <w:lang w:val="en-US" w:eastAsia="de-DE"/>
        </w:rPr>
        <w:t>in</w:t>
      </w:r>
      <w:r w:rsidR="00F02F56" w:rsidRPr="00F02F56">
        <w:rPr>
          <w:rFonts w:ascii="Arial" w:eastAsia="Times New Roman" w:hAnsi="Arial" w:cs="Arial"/>
          <w:color w:val="000000"/>
          <w:lang w:val="en-US" w:eastAsia="de-DE"/>
        </w:rPr>
        <w:t xml:space="preserve"> the Department of Molecular Epidemiology at DIfE and </w:t>
      </w:r>
      <w:r w:rsidR="00515D4F">
        <w:rPr>
          <w:rFonts w:ascii="Arial" w:eastAsia="Times New Roman" w:hAnsi="Arial" w:cs="Arial"/>
          <w:color w:val="000000"/>
          <w:lang w:val="en-US" w:eastAsia="de-DE"/>
        </w:rPr>
        <w:t xml:space="preserve">first </w:t>
      </w:r>
      <w:r w:rsidR="00F02F56" w:rsidRPr="00F02F56">
        <w:rPr>
          <w:rFonts w:ascii="Arial" w:eastAsia="Times New Roman" w:hAnsi="Arial" w:cs="Arial"/>
          <w:color w:val="000000"/>
          <w:lang w:val="en-US" w:eastAsia="de-DE"/>
        </w:rPr>
        <w:t>author of the study.</w:t>
      </w:r>
    </w:p>
    <w:p w14:paraId="57C673B4" w14:textId="77777777" w:rsidR="009A77F7" w:rsidRPr="00F02F56" w:rsidRDefault="009A77F7" w:rsidP="00482929">
      <w:pPr>
        <w:spacing w:after="0" w:line="240" w:lineRule="auto"/>
        <w:rPr>
          <w:rFonts w:ascii="Arial" w:eastAsia="Times New Roman" w:hAnsi="Arial" w:cs="Arial"/>
          <w:b/>
          <w:sz w:val="21"/>
          <w:szCs w:val="21"/>
          <w:lang w:val="en-US" w:eastAsia="de-DE"/>
        </w:rPr>
      </w:pPr>
    </w:p>
    <w:p w14:paraId="3379BAAF" w14:textId="77777777" w:rsidR="007D06F2" w:rsidRPr="00F02F56" w:rsidRDefault="007D06F2" w:rsidP="00482929">
      <w:pPr>
        <w:spacing w:after="0" w:line="240" w:lineRule="auto"/>
        <w:rPr>
          <w:rFonts w:ascii="Arial" w:eastAsia="Times New Roman" w:hAnsi="Arial" w:cs="Arial"/>
          <w:b/>
          <w:sz w:val="21"/>
          <w:szCs w:val="21"/>
          <w:lang w:val="en-US" w:eastAsia="de-DE"/>
        </w:rPr>
      </w:pPr>
    </w:p>
    <w:p w14:paraId="7351B20E" w14:textId="6BEB7EDB" w:rsidR="00CF5351" w:rsidRPr="00F02F56" w:rsidRDefault="00F02F56" w:rsidP="00482929">
      <w:pPr>
        <w:spacing w:after="0" w:line="240" w:lineRule="auto"/>
        <w:rPr>
          <w:rFonts w:ascii="Arial" w:eastAsia="Times New Roman" w:hAnsi="Arial" w:cs="Arial"/>
          <w:b/>
          <w:sz w:val="21"/>
          <w:szCs w:val="21"/>
          <w:lang w:val="en-US" w:eastAsia="de-DE"/>
        </w:rPr>
      </w:pPr>
      <w:r w:rsidRPr="00F02F56">
        <w:rPr>
          <w:rFonts w:ascii="Arial" w:eastAsia="Times New Roman" w:hAnsi="Arial" w:cs="Arial"/>
          <w:b/>
          <w:sz w:val="21"/>
          <w:szCs w:val="21"/>
          <w:lang w:val="en-US" w:eastAsia="de-DE"/>
        </w:rPr>
        <w:t>References</w:t>
      </w:r>
    </w:p>
    <w:p w14:paraId="2028B1FB" w14:textId="77777777" w:rsidR="00CF5351" w:rsidRPr="00F02F56" w:rsidRDefault="00CF5351" w:rsidP="00482929">
      <w:pPr>
        <w:spacing w:after="0" w:line="240" w:lineRule="auto"/>
        <w:rPr>
          <w:rFonts w:ascii="Arial" w:eastAsia="Times New Roman" w:hAnsi="Arial" w:cs="Arial"/>
          <w:b/>
          <w:sz w:val="21"/>
          <w:szCs w:val="21"/>
          <w:lang w:val="en-US" w:eastAsia="de-DE"/>
        </w:rPr>
      </w:pPr>
    </w:p>
    <w:p w14:paraId="5440BD6E" w14:textId="62AC31DA" w:rsidR="009B5E14" w:rsidRPr="00F02F56" w:rsidRDefault="009B5E14" w:rsidP="00482929">
      <w:pPr>
        <w:spacing w:after="0" w:line="240" w:lineRule="auto"/>
        <w:rPr>
          <w:rFonts w:ascii="Arial" w:eastAsia="Times New Roman" w:hAnsi="Arial" w:cs="Arial"/>
          <w:b/>
          <w:sz w:val="21"/>
          <w:szCs w:val="21"/>
          <w:lang w:val="en-US" w:eastAsia="de-DE"/>
        </w:rPr>
      </w:pPr>
      <w:r w:rsidRPr="00F02F56">
        <w:rPr>
          <w:rFonts w:ascii="Arial" w:eastAsia="Times New Roman" w:hAnsi="Arial" w:cs="Arial"/>
          <w:b/>
          <w:sz w:val="21"/>
          <w:szCs w:val="21"/>
          <w:lang w:val="en-US" w:eastAsia="de-DE"/>
        </w:rPr>
        <w:t>Original</w:t>
      </w:r>
      <w:r w:rsidR="00BD282A" w:rsidRPr="00F02F56">
        <w:rPr>
          <w:rFonts w:ascii="Arial" w:eastAsia="Times New Roman" w:hAnsi="Arial" w:cs="Arial"/>
          <w:b/>
          <w:sz w:val="21"/>
          <w:szCs w:val="21"/>
          <w:lang w:val="en-US" w:eastAsia="de-DE"/>
        </w:rPr>
        <w:t xml:space="preserve"> </w:t>
      </w:r>
      <w:r w:rsidRPr="00F02F56">
        <w:rPr>
          <w:rFonts w:ascii="Arial" w:eastAsia="Times New Roman" w:hAnsi="Arial" w:cs="Arial"/>
          <w:b/>
          <w:sz w:val="21"/>
          <w:szCs w:val="21"/>
          <w:lang w:val="en-US" w:eastAsia="de-DE"/>
        </w:rPr>
        <w:t>Publi</w:t>
      </w:r>
      <w:r w:rsidR="00BD282A" w:rsidRPr="00F02F56">
        <w:rPr>
          <w:rFonts w:ascii="Arial" w:eastAsia="Times New Roman" w:hAnsi="Arial" w:cs="Arial"/>
          <w:b/>
          <w:sz w:val="21"/>
          <w:szCs w:val="21"/>
          <w:lang w:val="en-US" w:eastAsia="de-DE"/>
        </w:rPr>
        <w:t>c</w:t>
      </w:r>
      <w:r w:rsidRPr="00F02F56">
        <w:rPr>
          <w:rFonts w:ascii="Arial" w:eastAsia="Times New Roman" w:hAnsi="Arial" w:cs="Arial"/>
          <w:b/>
          <w:sz w:val="21"/>
          <w:szCs w:val="21"/>
          <w:lang w:val="en-US" w:eastAsia="de-DE"/>
        </w:rPr>
        <w:t>ation</w:t>
      </w:r>
    </w:p>
    <w:p w14:paraId="53824E35" w14:textId="3AE9E877" w:rsidR="00DF0B3A" w:rsidRPr="00F02F56" w:rsidRDefault="00F51E75" w:rsidP="00482929">
      <w:pPr>
        <w:spacing w:after="0" w:line="240" w:lineRule="auto"/>
        <w:rPr>
          <w:rFonts w:ascii="Arial" w:hAnsi="Arial" w:cs="Arial"/>
          <w:b/>
          <w:bCs/>
          <w:sz w:val="21"/>
          <w:szCs w:val="21"/>
          <w:shd w:val="clear" w:color="auto" w:fill="FFFFFF"/>
          <w:lang w:val="en-US"/>
        </w:rPr>
      </w:pPr>
      <w:hyperlink r:id="rId9" w:history="1">
        <w:r w:rsidR="00376D77" w:rsidRPr="00F02F56">
          <w:rPr>
            <w:rStyle w:val="Hyperlink"/>
            <w:rFonts w:ascii="Arial" w:hAnsi="Arial" w:cs="Arial"/>
            <w:bCs/>
            <w:sz w:val="21"/>
            <w:szCs w:val="21"/>
            <w:shd w:val="clear" w:color="auto" w:fill="FFFFFF"/>
            <w:lang w:val="en-US"/>
          </w:rPr>
          <w:t xml:space="preserve">Wittenbecher C, Ouni M, Kuxhaus O, Jähnert, M, Gottmann Pl, Teichmann, A, Meidtner, K, Kriebel, J, Grallert, H, Pischon, T, Boeing, H, Schulze, MB, Schürmann, A. </w:t>
        </w:r>
        <w:r w:rsidR="00376D77" w:rsidRPr="00F02F56">
          <w:rPr>
            <w:rStyle w:val="Hyperlink"/>
            <w:rFonts w:ascii="Arial" w:hAnsi="Arial" w:cs="Arial"/>
            <w:bCs/>
            <w:i/>
            <w:sz w:val="21"/>
            <w:szCs w:val="21"/>
            <w:shd w:val="clear" w:color="auto" w:fill="FFFFFF"/>
            <w:lang w:val="en-US"/>
          </w:rPr>
          <w:t>Insulin-like growth factor binding protein 2 (IGFBP-2) and the risk of developing type 2 diabetes</w:t>
        </w:r>
        <w:r w:rsidR="00C9679A" w:rsidRPr="00F02F56">
          <w:rPr>
            <w:rStyle w:val="Hyperlink"/>
            <w:rFonts w:ascii="Arial" w:hAnsi="Arial" w:cs="Arial"/>
            <w:bCs/>
            <w:sz w:val="21"/>
            <w:szCs w:val="21"/>
            <w:shd w:val="clear" w:color="auto" w:fill="FFFFFF"/>
            <w:lang w:val="en-US"/>
          </w:rPr>
          <w:t>. Diabetes 2018</w:t>
        </w:r>
      </w:hyperlink>
      <w:r w:rsidR="00C9679A" w:rsidRPr="00F02F56">
        <w:rPr>
          <w:rFonts w:ascii="Arial" w:hAnsi="Arial" w:cs="Arial"/>
          <w:bCs/>
          <w:i/>
          <w:sz w:val="21"/>
          <w:szCs w:val="21"/>
          <w:shd w:val="clear" w:color="auto" w:fill="FFFFFF"/>
          <w:lang w:val="en-US"/>
        </w:rPr>
        <w:t xml:space="preserve"> </w:t>
      </w:r>
      <w:r w:rsidR="00C9679A" w:rsidRPr="00F02F56">
        <w:rPr>
          <w:rFonts w:ascii="Arial" w:hAnsi="Arial" w:cs="Arial"/>
          <w:bCs/>
          <w:sz w:val="21"/>
          <w:szCs w:val="21"/>
          <w:shd w:val="clear" w:color="auto" w:fill="FFFFFF"/>
          <w:lang w:val="en-US"/>
        </w:rPr>
        <w:t>(https://doi.org/10.2337/db18-0620)</w:t>
      </w:r>
      <w:r w:rsidR="00C9679A" w:rsidRPr="00F02F56">
        <w:rPr>
          <w:rFonts w:ascii="Arial" w:hAnsi="Arial" w:cs="Arial"/>
          <w:b/>
          <w:bCs/>
          <w:sz w:val="21"/>
          <w:szCs w:val="21"/>
          <w:shd w:val="clear" w:color="auto" w:fill="FFFFFF"/>
          <w:lang w:val="en-US"/>
        </w:rPr>
        <w:t xml:space="preserve"> </w:t>
      </w:r>
    </w:p>
    <w:p w14:paraId="1715DC74" w14:textId="77777777" w:rsidR="00751A95" w:rsidRPr="00F02F56" w:rsidRDefault="00751A95" w:rsidP="00482929">
      <w:pPr>
        <w:spacing w:after="0" w:line="240" w:lineRule="auto"/>
        <w:rPr>
          <w:rFonts w:ascii="Arial" w:hAnsi="Arial" w:cs="Arial"/>
          <w:b/>
          <w:bCs/>
          <w:sz w:val="21"/>
          <w:szCs w:val="21"/>
          <w:shd w:val="clear" w:color="auto" w:fill="FFFFFF"/>
          <w:lang w:val="en-US"/>
        </w:rPr>
      </w:pPr>
    </w:p>
    <w:p w14:paraId="4B4C2DE0" w14:textId="1A34B790" w:rsidR="003D5044" w:rsidRPr="00F02F56" w:rsidRDefault="003218C8" w:rsidP="00482929">
      <w:pPr>
        <w:spacing w:after="0" w:line="240" w:lineRule="auto"/>
        <w:rPr>
          <w:rFonts w:ascii="Arial" w:hAnsi="Arial" w:cs="Arial"/>
          <w:b/>
          <w:bCs/>
          <w:sz w:val="21"/>
          <w:szCs w:val="21"/>
          <w:shd w:val="clear" w:color="auto" w:fill="FFFFFF"/>
          <w:lang w:val="en-US"/>
        </w:rPr>
      </w:pPr>
      <w:r w:rsidRPr="00F02F56">
        <w:rPr>
          <w:rFonts w:ascii="Arial" w:hAnsi="Arial" w:cs="Arial"/>
          <w:b/>
          <w:bCs/>
          <w:sz w:val="21"/>
          <w:szCs w:val="21"/>
          <w:shd w:val="clear" w:color="auto" w:fill="FFFFFF"/>
          <w:lang w:val="en-US"/>
        </w:rPr>
        <w:t>Related Articles</w:t>
      </w:r>
    </w:p>
    <w:p w14:paraId="42C9B14E" w14:textId="0F73CB87" w:rsidR="009A0547" w:rsidRPr="00F51E75" w:rsidRDefault="00394E69" w:rsidP="00482929">
      <w:pPr>
        <w:spacing w:after="0" w:line="240" w:lineRule="auto"/>
        <w:rPr>
          <w:rStyle w:val="Hyperlink"/>
          <w:rFonts w:ascii="Arial" w:eastAsia="Times New Roman" w:hAnsi="Arial" w:cs="Arial"/>
          <w:sz w:val="21"/>
          <w:szCs w:val="21"/>
          <w:lang w:eastAsia="de-DE"/>
        </w:rPr>
      </w:pPr>
      <w:r w:rsidRPr="00F02F56">
        <w:rPr>
          <w:rFonts w:ascii="Arial" w:eastAsia="Times New Roman" w:hAnsi="Arial" w:cs="Arial"/>
          <w:color w:val="000000"/>
          <w:sz w:val="21"/>
          <w:szCs w:val="21"/>
          <w:lang w:val="en-US" w:eastAsia="de-DE"/>
        </w:rPr>
        <w:fldChar w:fldCharType="begin"/>
      </w:r>
      <w:r w:rsidRPr="00F51E75">
        <w:rPr>
          <w:rFonts w:ascii="Arial" w:eastAsia="Times New Roman" w:hAnsi="Arial" w:cs="Arial"/>
          <w:color w:val="000000"/>
          <w:sz w:val="21"/>
          <w:szCs w:val="21"/>
          <w:lang w:eastAsia="de-DE"/>
        </w:rPr>
        <w:instrText xml:space="preserve"> HYPERLINK "https://doi.org/10.1093/hmg/ddw121" </w:instrText>
      </w:r>
      <w:r w:rsidRPr="00F02F56">
        <w:rPr>
          <w:rFonts w:ascii="Arial" w:eastAsia="Times New Roman" w:hAnsi="Arial" w:cs="Arial"/>
          <w:color w:val="000000"/>
          <w:sz w:val="21"/>
          <w:szCs w:val="21"/>
          <w:lang w:val="en-US" w:eastAsia="de-DE"/>
        </w:rPr>
        <w:fldChar w:fldCharType="separate"/>
      </w:r>
      <w:r w:rsidR="009A0547" w:rsidRPr="00F51E75">
        <w:rPr>
          <w:rStyle w:val="Hyperlink"/>
          <w:rFonts w:ascii="Arial" w:eastAsia="Times New Roman" w:hAnsi="Arial" w:cs="Arial"/>
          <w:sz w:val="21"/>
          <w:szCs w:val="21"/>
          <w:lang w:eastAsia="de-DE"/>
        </w:rPr>
        <w:t>Kammel A, Saussenthaler S, Jähnert M, Jonas W, Stirm L, Hoeflich A, Staiger H,</w:t>
      </w:r>
    </w:p>
    <w:p w14:paraId="4EA3D4ED" w14:textId="77777777" w:rsidR="009A0547" w:rsidRPr="00F02F56" w:rsidRDefault="009A0547" w:rsidP="00482929">
      <w:pPr>
        <w:spacing w:after="0" w:line="240" w:lineRule="auto"/>
        <w:rPr>
          <w:rStyle w:val="Hyperlink"/>
          <w:rFonts w:ascii="Arial" w:eastAsia="Times New Roman" w:hAnsi="Arial" w:cs="Arial"/>
          <w:i/>
          <w:sz w:val="21"/>
          <w:szCs w:val="21"/>
          <w:lang w:val="en-US" w:eastAsia="de-DE"/>
        </w:rPr>
      </w:pPr>
      <w:r w:rsidRPr="00F51E75">
        <w:rPr>
          <w:rStyle w:val="Hyperlink"/>
          <w:rFonts w:ascii="Arial" w:eastAsia="Times New Roman" w:hAnsi="Arial" w:cs="Arial"/>
          <w:sz w:val="21"/>
          <w:szCs w:val="21"/>
          <w:lang w:eastAsia="de-DE"/>
        </w:rPr>
        <w:t xml:space="preserve">Fritsche A, Häring HU, Joost HG, Schürmann A, Schwenk RW. </w:t>
      </w:r>
      <w:r w:rsidRPr="00F02F56">
        <w:rPr>
          <w:rStyle w:val="Hyperlink"/>
          <w:rFonts w:ascii="Arial" w:eastAsia="Times New Roman" w:hAnsi="Arial" w:cs="Arial"/>
          <w:i/>
          <w:sz w:val="21"/>
          <w:szCs w:val="21"/>
          <w:lang w:val="en-US" w:eastAsia="de-DE"/>
        </w:rPr>
        <w:t xml:space="preserve">Early </w:t>
      </w:r>
      <w:proofErr w:type="spellStart"/>
      <w:r w:rsidRPr="00F02F56">
        <w:rPr>
          <w:rStyle w:val="Hyperlink"/>
          <w:rFonts w:ascii="Arial" w:eastAsia="Times New Roman" w:hAnsi="Arial" w:cs="Arial"/>
          <w:i/>
          <w:sz w:val="21"/>
          <w:szCs w:val="21"/>
          <w:lang w:val="en-US" w:eastAsia="de-DE"/>
        </w:rPr>
        <w:t>hypermethylation</w:t>
      </w:r>
      <w:proofErr w:type="spellEnd"/>
      <w:r w:rsidRPr="00F02F56">
        <w:rPr>
          <w:rStyle w:val="Hyperlink"/>
          <w:rFonts w:ascii="Arial" w:eastAsia="Times New Roman" w:hAnsi="Arial" w:cs="Arial"/>
          <w:i/>
          <w:sz w:val="21"/>
          <w:szCs w:val="21"/>
          <w:lang w:val="en-US" w:eastAsia="de-DE"/>
        </w:rPr>
        <w:t xml:space="preserve"> </w:t>
      </w:r>
    </w:p>
    <w:p w14:paraId="7E2C6EE5" w14:textId="77777777" w:rsidR="009A0547" w:rsidRPr="00F02F56" w:rsidRDefault="009A0547" w:rsidP="00482929">
      <w:pPr>
        <w:spacing w:after="0" w:line="240" w:lineRule="auto"/>
        <w:rPr>
          <w:rStyle w:val="Hyperlink"/>
          <w:rFonts w:ascii="Arial" w:eastAsia="Times New Roman" w:hAnsi="Arial" w:cs="Arial"/>
          <w:i/>
          <w:sz w:val="21"/>
          <w:szCs w:val="21"/>
          <w:lang w:val="en-US" w:eastAsia="de-DE"/>
        </w:rPr>
      </w:pPr>
      <w:proofErr w:type="gramStart"/>
      <w:r w:rsidRPr="00F02F56">
        <w:rPr>
          <w:rStyle w:val="Hyperlink"/>
          <w:rFonts w:ascii="Arial" w:eastAsia="Times New Roman" w:hAnsi="Arial" w:cs="Arial"/>
          <w:i/>
          <w:sz w:val="21"/>
          <w:szCs w:val="21"/>
          <w:lang w:val="en-US" w:eastAsia="de-DE"/>
        </w:rPr>
        <w:t>o</w:t>
      </w:r>
      <w:proofErr w:type="gramEnd"/>
      <w:r w:rsidRPr="00F02F56">
        <w:rPr>
          <w:rStyle w:val="Hyperlink"/>
          <w:rFonts w:ascii="Arial" w:eastAsia="Times New Roman" w:hAnsi="Arial" w:cs="Arial"/>
          <w:i/>
          <w:sz w:val="21"/>
          <w:szCs w:val="21"/>
          <w:lang w:val="en-US" w:eastAsia="de-DE"/>
        </w:rPr>
        <w:t>f hepatic Igfbp2 results in its reduced expression preceding fatty liver in</w:t>
      </w:r>
    </w:p>
    <w:p w14:paraId="09A74F7D" w14:textId="601F3527" w:rsidR="009A0547" w:rsidRPr="00F02F56" w:rsidRDefault="009A0547" w:rsidP="00482929">
      <w:pPr>
        <w:spacing w:after="0" w:line="240" w:lineRule="auto"/>
        <w:rPr>
          <w:rFonts w:ascii="Arial" w:eastAsia="Times New Roman" w:hAnsi="Arial" w:cs="Arial"/>
          <w:color w:val="000000"/>
          <w:sz w:val="21"/>
          <w:szCs w:val="21"/>
          <w:lang w:val="en-US" w:eastAsia="de-DE"/>
        </w:rPr>
      </w:pPr>
      <w:proofErr w:type="gramStart"/>
      <w:r w:rsidRPr="00F02F56">
        <w:rPr>
          <w:rStyle w:val="Hyperlink"/>
          <w:rFonts w:ascii="Arial" w:eastAsia="Times New Roman" w:hAnsi="Arial" w:cs="Arial"/>
          <w:i/>
          <w:sz w:val="21"/>
          <w:szCs w:val="21"/>
          <w:lang w:val="en-US" w:eastAsia="de-DE"/>
        </w:rPr>
        <w:t>mic</w:t>
      </w:r>
      <w:proofErr w:type="gramEnd"/>
      <w:r w:rsidRPr="00F02F56">
        <w:rPr>
          <w:rStyle w:val="Hyperlink"/>
          <w:rFonts w:ascii="Arial" w:eastAsia="Times New Roman" w:hAnsi="Arial" w:cs="Arial"/>
          <w:i/>
          <w:sz w:val="21"/>
          <w:szCs w:val="21"/>
          <w:lang w:val="en-US" w:eastAsia="de-DE"/>
        </w:rPr>
        <w:t>e</w:t>
      </w:r>
      <w:r w:rsidR="00394E69" w:rsidRPr="00F02F56">
        <w:rPr>
          <w:rStyle w:val="Hyperlink"/>
          <w:rFonts w:ascii="Arial" w:eastAsia="Times New Roman" w:hAnsi="Arial" w:cs="Arial"/>
          <w:sz w:val="21"/>
          <w:szCs w:val="21"/>
          <w:lang w:val="en-US" w:eastAsia="de-DE"/>
        </w:rPr>
        <w:t>. Human Molecular Genetics 2016</w:t>
      </w:r>
      <w:r w:rsidR="00394E69" w:rsidRPr="00F02F56">
        <w:rPr>
          <w:rFonts w:ascii="Arial" w:eastAsia="Times New Roman" w:hAnsi="Arial" w:cs="Arial"/>
          <w:color w:val="000000"/>
          <w:sz w:val="21"/>
          <w:szCs w:val="21"/>
          <w:lang w:val="en-US" w:eastAsia="de-DE"/>
        </w:rPr>
        <w:fldChar w:fldCharType="end"/>
      </w:r>
      <w:r w:rsidR="00394E69" w:rsidRPr="00F02F56">
        <w:rPr>
          <w:rFonts w:ascii="Arial" w:eastAsia="Times New Roman" w:hAnsi="Arial" w:cs="Arial"/>
          <w:color w:val="000000"/>
          <w:sz w:val="21"/>
          <w:szCs w:val="21"/>
          <w:lang w:val="en-US" w:eastAsia="de-DE"/>
        </w:rPr>
        <w:t xml:space="preserve"> (https://doi.org/10.1093/hmg/ddw121)</w:t>
      </w:r>
    </w:p>
    <w:p w14:paraId="1B3BB2BA" w14:textId="77777777" w:rsidR="009A0547" w:rsidRPr="00F02F56" w:rsidRDefault="009A0547" w:rsidP="00482929">
      <w:pPr>
        <w:spacing w:after="0" w:line="240" w:lineRule="auto"/>
        <w:rPr>
          <w:rFonts w:ascii="Arial" w:eastAsia="Times New Roman" w:hAnsi="Arial" w:cs="Arial"/>
          <w:color w:val="000000"/>
          <w:sz w:val="21"/>
          <w:szCs w:val="21"/>
          <w:lang w:val="en-US" w:eastAsia="de-DE"/>
        </w:rPr>
      </w:pPr>
    </w:p>
    <w:p w14:paraId="60AEF984" w14:textId="5240A815" w:rsidR="00342FBE" w:rsidRPr="00F51E75" w:rsidRDefault="00394E69" w:rsidP="00482929">
      <w:pPr>
        <w:spacing w:after="0" w:line="240" w:lineRule="auto"/>
        <w:rPr>
          <w:rStyle w:val="Hyperlink"/>
          <w:rFonts w:ascii="Arial" w:eastAsia="Times New Roman" w:hAnsi="Arial" w:cs="Arial"/>
          <w:sz w:val="21"/>
          <w:szCs w:val="21"/>
          <w:lang w:eastAsia="de-DE"/>
        </w:rPr>
      </w:pPr>
      <w:r w:rsidRPr="00F02F56">
        <w:rPr>
          <w:rFonts w:ascii="Arial" w:eastAsia="Times New Roman" w:hAnsi="Arial" w:cs="Arial"/>
          <w:color w:val="000000"/>
          <w:sz w:val="21"/>
          <w:szCs w:val="21"/>
          <w:lang w:val="en-US" w:eastAsia="de-DE"/>
        </w:rPr>
        <w:fldChar w:fldCharType="begin"/>
      </w:r>
      <w:r w:rsidRPr="00F51E75">
        <w:rPr>
          <w:rFonts w:ascii="Arial" w:eastAsia="Times New Roman" w:hAnsi="Arial" w:cs="Arial"/>
          <w:color w:val="000000"/>
          <w:sz w:val="21"/>
          <w:szCs w:val="21"/>
          <w:lang w:eastAsia="de-DE"/>
        </w:rPr>
        <w:instrText xml:space="preserve"> HYPERLINK "https://doi.org/10.2337/db15-1716" </w:instrText>
      </w:r>
      <w:r w:rsidRPr="00F02F56">
        <w:rPr>
          <w:rFonts w:ascii="Arial" w:eastAsia="Times New Roman" w:hAnsi="Arial" w:cs="Arial"/>
          <w:color w:val="000000"/>
          <w:sz w:val="21"/>
          <w:szCs w:val="21"/>
          <w:lang w:val="en-US" w:eastAsia="de-DE"/>
        </w:rPr>
        <w:fldChar w:fldCharType="separate"/>
      </w:r>
      <w:r w:rsidR="00342FBE" w:rsidRPr="00F51E75">
        <w:rPr>
          <w:rStyle w:val="Hyperlink"/>
          <w:rFonts w:ascii="Arial" w:eastAsia="Times New Roman" w:hAnsi="Arial" w:cs="Arial"/>
          <w:sz w:val="21"/>
          <w:szCs w:val="21"/>
          <w:lang w:eastAsia="de-DE"/>
        </w:rPr>
        <w:t>Baumeier C, Saussenthaler S, Kammel A, Jähnert M, Schlüter L, Hesse D, Canouil</w:t>
      </w:r>
    </w:p>
    <w:p w14:paraId="33A71B4A" w14:textId="77777777" w:rsidR="00342FBE" w:rsidRPr="00F02F56" w:rsidRDefault="00342FBE" w:rsidP="00482929">
      <w:pPr>
        <w:spacing w:after="0" w:line="240" w:lineRule="auto"/>
        <w:rPr>
          <w:rStyle w:val="Hyperlink"/>
          <w:rFonts w:ascii="Arial" w:eastAsia="Times New Roman" w:hAnsi="Arial" w:cs="Arial"/>
          <w:sz w:val="21"/>
          <w:szCs w:val="21"/>
          <w:lang w:val="en-US" w:eastAsia="de-DE"/>
        </w:rPr>
      </w:pPr>
      <w:r w:rsidRPr="00F02F56">
        <w:rPr>
          <w:rStyle w:val="Hyperlink"/>
          <w:rFonts w:ascii="Arial" w:eastAsia="Times New Roman" w:hAnsi="Arial" w:cs="Arial"/>
          <w:sz w:val="21"/>
          <w:szCs w:val="21"/>
          <w:lang w:val="en-US" w:eastAsia="de-DE"/>
        </w:rPr>
        <w:t xml:space="preserve">M, </w:t>
      </w:r>
      <w:proofErr w:type="spellStart"/>
      <w:r w:rsidRPr="00F02F56">
        <w:rPr>
          <w:rStyle w:val="Hyperlink"/>
          <w:rFonts w:ascii="Arial" w:eastAsia="Times New Roman" w:hAnsi="Arial" w:cs="Arial"/>
          <w:sz w:val="21"/>
          <w:szCs w:val="21"/>
          <w:lang w:val="en-US" w:eastAsia="de-DE"/>
        </w:rPr>
        <w:t>Lobbens</w:t>
      </w:r>
      <w:proofErr w:type="spellEnd"/>
      <w:r w:rsidRPr="00F02F56">
        <w:rPr>
          <w:rStyle w:val="Hyperlink"/>
          <w:rFonts w:ascii="Arial" w:eastAsia="Times New Roman" w:hAnsi="Arial" w:cs="Arial"/>
          <w:sz w:val="21"/>
          <w:szCs w:val="21"/>
          <w:lang w:val="en-US" w:eastAsia="de-DE"/>
        </w:rPr>
        <w:t xml:space="preserve"> S, </w:t>
      </w:r>
      <w:proofErr w:type="spellStart"/>
      <w:r w:rsidRPr="00F02F56">
        <w:rPr>
          <w:rStyle w:val="Hyperlink"/>
          <w:rFonts w:ascii="Arial" w:eastAsia="Times New Roman" w:hAnsi="Arial" w:cs="Arial"/>
          <w:sz w:val="21"/>
          <w:szCs w:val="21"/>
          <w:lang w:val="en-US" w:eastAsia="de-DE"/>
        </w:rPr>
        <w:t>Caiazzo</w:t>
      </w:r>
      <w:proofErr w:type="spellEnd"/>
      <w:r w:rsidRPr="00F02F56">
        <w:rPr>
          <w:rStyle w:val="Hyperlink"/>
          <w:rFonts w:ascii="Arial" w:eastAsia="Times New Roman" w:hAnsi="Arial" w:cs="Arial"/>
          <w:sz w:val="21"/>
          <w:szCs w:val="21"/>
          <w:lang w:val="en-US" w:eastAsia="de-DE"/>
        </w:rPr>
        <w:t xml:space="preserve"> R, </w:t>
      </w:r>
      <w:proofErr w:type="spellStart"/>
      <w:r w:rsidRPr="00F02F56">
        <w:rPr>
          <w:rStyle w:val="Hyperlink"/>
          <w:rFonts w:ascii="Arial" w:eastAsia="Times New Roman" w:hAnsi="Arial" w:cs="Arial"/>
          <w:sz w:val="21"/>
          <w:szCs w:val="21"/>
          <w:lang w:val="en-US" w:eastAsia="de-DE"/>
        </w:rPr>
        <w:t>Raverdy</w:t>
      </w:r>
      <w:proofErr w:type="spellEnd"/>
      <w:r w:rsidRPr="00F02F56">
        <w:rPr>
          <w:rStyle w:val="Hyperlink"/>
          <w:rFonts w:ascii="Arial" w:eastAsia="Times New Roman" w:hAnsi="Arial" w:cs="Arial"/>
          <w:sz w:val="21"/>
          <w:szCs w:val="21"/>
          <w:lang w:val="en-US" w:eastAsia="de-DE"/>
        </w:rPr>
        <w:t xml:space="preserve"> V, </w:t>
      </w:r>
      <w:proofErr w:type="spellStart"/>
      <w:r w:rsidRPr="00F02F56">
        <w:rPr>
          <w:rStyle w:val="Hyperlink"/>
          <w:rFonts w:ascii="Arial" w:eastAsia="Times New Roman" w:hAnsi="Arial" w:cs="Arial"/>
          <w:sz w:val="21"/>
          <w:szCs w:val="21"/>
          <w:lang w:val="en-US" w:eastAsia="de-DE"/>
        </w:rPr>
        <w:t>Pattou</w:t>
      </w:r>
      <w:proofErr w:type="spellEnd"/>
      <w:r w:rsidRPr="00F02F56">
        <w:rPr>
          <w:rStyle w:val="Hyperlink"/>
          <w:rFonts w:ascii="Arial" w:eastAsia="Times New Roman" w:hAnsi="Arial" w:cs="Arial"/>
          <w:sz w:val="21"/>
          <w:szCs w:val="21"/>
          <w:lang w:val="en-US" w:eastAsia="de-DE"/>
        </w:rPr>
        <w:t xml:space="preserve"> F, Nilsson E, </w:t>
      </w:r>
      <w:proofErr w:type="spellStart"/>
      <w:r w:rsidRPr="00F02F56">
        <w:rPr>
          <w:rStyle w:val="Hyperlink"/>
          <w:rFonts w:ascii="Arial" w:eastAsia="Times New Roman" w:hAnsi="Arial" w:cs="Arial"/>
          <w:sz w:val="21"/>
          <w:szCs w:val="21"/>
          <w:lang w:val="en-US" w:eastAsia="de-DE"/>
        </w:rPr>
        <w:t>Pihlajamäki</w:t>
      </w:r>
      <w:proofErr w:type="spellEnd"/>
      <w:r w:rsidRPr="00F02F56">
        <w:rPr>
          <w:rStyle w:val="Hyperlink"/>
          <w:rFonts w:ascii="Arial" w:eastAsia="Times New Roman" w:hAnsi="Arial" w:cs="Arial"/>
          <w:sz w:val="21"/>
          <w:szCs w:val="21"/>
          <w:lang w:val="en-US" w:eastAsia="de-DE"/>
        </w:rPr>
        <w:t xml:space="preserve"> J, Ling C,</w:t>
      </w:r>
    </w:p>
    <w:p w14:paraId="2CCEB3A9" w14:textId="77777777" w:rsidR="00342FBE" w:rsidRPr="00F02F56" w:rsidRDefault="00342FBE" w:rsidP="00482929">
      <w:pPr>
        <w:spacing w:after="0" w:line="240" w:lineRule="auto"/>
        <w:rPr>
          <w:rStyle w:val="Hyperlink"/>
          <w:rFonts w:ascii="Arial" w:eastAsia="Times New Roman" w:hAnsi="Arial" w:cs="Arial"/>
          <w:i/>
          <w:sz w:val="21"/>
          <w:szCs w:val="21"/>
          <w:lang w:val="en-US" w:eastAsia="de-DE"/>
        </w:rPr>
      </w:pPr>
      <w:proofErr w:type="spellStart"/>
      <w:r w:rsidRPr="00F02F56">
        <w:rPr>
          <w:rStyle w:val="Hyperlink"/>
          <w:rFonts w:ascii="Arial" w:eastAsia="Times New Roman" w:hAnsi="Arial" w:cs="Arial"/>
          <w:sz w:val="21"/>
          <w:szCs w:val="21"/>
          <w:lang w:val="en-US" w:eastAsia="de-DE"/>
        </w:rPr>
        <w:t>Froguel</w:t>
      </w:r>
      <w:proofErr w:type="spellEnd"/>
      <w:r w:rsidRPr="00F02F56">
        <w:rPr>
          <w:rStyle w:val="Hyperlink"/>
          <w:rFonts w:ascii="Arial" w:eastAsia="Times New Roman" w:hAnsi="Arial" w:cs="Arial"/>
          <w:sz w:val="21"/>
          <w:szCs w:val="21"/>
          <w:lang w:val="en-US" w:eastAsia="de-DE"/>
        </w:rPr>
        <w:t xml:space="preserve"> P, Schürmann A, </w:t>
      </w:r>
      <w:proofErr w:type="spellStart"/>
      <w:r w:rsidRPr="00F02F56">
        <w:rPr>
          <w:rStyle w:val="Hyperlink"/>
          <w:rFonts w:ascii="Arial" w:eastAsia="Times New Roman" w:hAnsi="Arial" w:cs="Arial"/>
          <w:sz w:val="21"/>
          <w:szCs w:val="21"/>
          <w:lang w:val="en-US" w:eastAsia="de-DE"/>
        </w:rPr>
        <w:t>Schwenk</w:t>
      </w:r>
      <w:proofErr w:type="spellEnd"/>
      <w:r w:rsidRPr="00F02F56">
        <w:rPr>
          <w:rStyle w:val="Hyperlink"/>
          <w:rFonts w:ascii="Arial" w:eastAsia="Times New Roman" w:hAnsi="Arial" w:cs="Arial"/>
          <w:sz w:val="21"/>
          <w:szCs w:val="21"/>
          <w:lang w:val="en-US" w:eastAsia="de-DE"/>
        </w:rPr>
        <w:t xml:space="preserve"> RW. </w:t>
      </w:r>
      <w:r w:rsidRPr="00F02F56">
        <w:rPr>
          <w:rStyle w:val="Hyperlink"/>
          <w:rFonts w:ascii="Arial" w:eastAsia="Times New Roman" w:hAnsi="Arial" w:cs="Arial"/>
          <w:i/>
          <w:sz w:val="21"/>
          <w:szCs w:val="21"/>
          <w:lang w:val="en-US" w:eastAsia="de-DE"/>
        </w:rPr>
        <w:t xml:space="preserve">Hepatic DPP4 DNA Methylation Associates With </w:t>
      </w:r>
    </w:p>
    <w:p w14:paraId="10CF22B4" w14:textId="2032B6A3" w:rsidR="00342FBE" w:rsidRPr="00F02F56" w:rsidRDefault="00342FBE" w:rsidP="00482929">
      <w:pPr>
        <w:spacing w:after="0" w:line="240" w:lineRule="auto"/>
        <w:rPr>
          <w:rFonts w:ascii="Arial" w:eastAsia="Times New Roman" w:hAnsi="Arial" w:cs="Arial"/>
          <w:color w:val="000000"/>
          <w:sz w:val="21"/>
          <w:szCs w:val="21"/>
          <w:lang w:val="en-US" w:eastAsia="de-DE"/>
        </w:rPr>
      </w:pPr>
      <w:proofErr w:type="gramStart"/>
      <w:r w:rsidRPr="00F02F56">
        <w:rPr>
          <w:rStyle w:val="Hyperlink"/>
          <w:rFonts w:ascii="Arial" w:eastAsia="Times New Roman" w:hAnsi="Arial" w:cs="Arial"/>
          <w:i/>
          <w:sz w:val="21"/>
          <w:szCs w:val="21"/>
          <w:lang w:val="en-US" w:eastAsia="de-DE"/>
        </w:rPr>
        <w:t>Fatty Liver</w:t>
      </w:r>
      <w:proofErr w:type="gramEnd"/>
      <w:r w:rsidR="00394E69" w:rsidRPr="00F02F56">
        <w:rPr>
          <w:rStyle w:val="Hyperlink"/>
          <w:rFonts w:ascii="Arial" w:eastAsia="Times New Roman" w:hAnsi="Arial" w:cs="Arial"/>
          <w:sz w:val="21"/>
          <w:szCs w:val="21"/>
          <w:lang w:val="en-US" w:eastAsia="de-DE"/>
        </w:rPr>
        <w:t xml:space="preserve">. Diabetes </w:t>
      </w:r>
      <w:r w:rsidRPr="00F02F56">
        <w:rPr>
          <w:rStyle w:val="Hyperlink"/>
          <w:rFonts w:ascii="Arial" w:eastAsia="Times New Roman" w:hAnsi="Arial" w:cs="Arial"/>
          <w:sz w:val="21"/>
          <w:szCs w:val="21"/>
          <w:lang w:val="en-US" w:eastAsia="de-DE"/>
        </w:rPr>
        <w:t>2017</w:t>
      </w:r>
      <w:r w:rsidR="00394E69" w:rsidRPr="00F02F56">
        <w:rPr>
          <w:rFonts w:ascii="Arial" w:eastAsia="Times New Roman" w:hAnsi="Arial" w:cs="Arial"/>
          <w:color w:val="000000"/>
          <w:sz w:val="21"/>
          <w:szCs w:val="21"/>
          <w:lang w:val="en-US" w:eastAsia="de-DE"/>
        </w:rPr>
        <w:fldChar w:fldCharType="end"/>
      </w:r>
      <w:r w:rsidR="00394E69" w:rsidRPr="00F02F56">
        <w:rPr>
          <w:rFonts w:ascii="Arial" w:eastAsia="Times New Roman" w:hAnsi="Arial" w:cs="Arial"/>
          <w:color w:val="000000"/>
          <w:sz w:val="21"/>
          <w:szCs w:val="21"/>
          <w:lang w:val="en-US" w:eastAsia="de-DE"/>
        </w:rPr>
        <w:t xml:space="preserve"> (https://doi.org/10.2337/db15-1716)</w:t>
      </w:r>
    </w:p>
    <w:p w14:paraId="757311BA" w14:textId="77777777" w:rsidR="00342FBE" w:rsidRPr="00F02F56" w:rsidRDefault="00342FBE" w:rsidP="00482929">
      <w:pPr>
        <w:spacing w:after="0" w:line="240" w:lineRule="auto"/>
        <w:rPr>
          <w:rFonts w:ascii="Arial" w:eastAsia="Times New Roman" w:hAnsi="Arial" w:cs="Arial"/>
          <w:color w:val="000000"/>
          <w:sz w:val="21"/>
          <w:szCs w:val="21"/>
          <w:lang w:val="en-US" w:eastAsia="de-DE"/>
        </w:rPr>
      </w:pPr>
    </w:p>
    <w:p w14:paraId="5A7C1191" w14:textId="0C944342" w:rsidR="00342FBE" w:rsidRPr="00F51E75" w:rsidRDefault="00AD2BCD" w:rsidP="00482929">
      <w:pPr>
        <w:spacing w:after="0" w:line="240" w:lineRule="auto"/>
        <w:rPr>
          <w:rStyle w:val="Hyperlink"/>
          <w:rFonts w:ascii="Arial" w:eastAsia="Times New Roman" w:hAnsi="Arial" w:cs="Arial"/>
          <w:sz w:val="21"/>
          <w:szCs w:val="21"/>
          <w:lang w:eastAsia="de-DE"/>
        </w:rPr>
      </w:pPr>
      <w:r w:rsidRPr="00F02F56">
        <w:rPr>
          <w:rFonts w:ascii="Arial" w:eastAsia="Times New Roman" w:hAnsi="Arial" w:cs="Arial"/>
          <w:color w:val="000000"/>
          <w:sz w:val="21"/>
          <w:szCs w:val="21"/>
          <w:lang w:val="en-US" w:eastAsia="de-DE"/>
        </w:rPr>
        <w:fldChar w:fldCharType="begin"/>
      </w:r>
      <w:r w:rsidRPr="00F51E75">
        <w:rPr>
          <w:rFonts w:ascii="Arial" w:eastAsia="Times New Roman" w:hAnsi="Arial" w:cs="Arial"/>
          <w:color w:val="000000"/>
          <w:sz w:val="21"/>
          <w:szCs w:val="21"/>
          <w:lang w:eastAsia="de-DE"/>
        </w:rPr>
        <w:instrText xml:space="preserve"> HYPERLINK "https://doi.org/10.1055/s-0033-1348263" </w:instrText>
      </w:r>
      <w:r w:rsidRPr="00F02F56">
        <w:rPr>
          <w:rFonts w:ascii="Arial" w:eastAsia="Times New Roman" w:hAnsi="Arial" w:cs="Arial"/>
          <w:color w:val="000000"/>
          <w:sz w:val="21"/>
          <w:szCs w:val="21"/>
          <w:lang w:val="en-US" w:eastAsia="de-DE"/>
        </w:rPr>
        <w:fldChar w:fldCharType="separate"/>
      </w:r>
      <w:r w:rsidR="00342FBE" w:rsidRPr="00F51E75">
        <w:rPr>
          <w:rStyle w:val="Hyperlink"/>
          <w:rFonts w:ascii="Arial" w:eastAsia="Times New Roman" w:hAnsi="Arial" w:cs="Arial"/>
          <w:sz w:val="21"/>
          <w:szCs w:val="21"/>
          <w:lang w:eastAsia="de-DE"/>
        </w:rPr>
        <w:t>Schwenk RW, Jonas W, Ernst SB, Kammel A, Jähnert M, Schürmann A.</w:t>
      </w:r>
    </w:p>
    <w:p w14:paraId="64BAD166" w14:textId="77777777" w:rsidR="00342FBE" w:rsidRPr="00F02F56" w:rsidRDefault="00342FBE" w:rsidP="00482929">
      <w:pPr>
        <w:spacing w:after="0" w:line="240" w:lineRule="auto"/>
        <w:rPr>
          <w:rStyle w:val="Hyperlink"/>
          <w:rFonts w:ascii="Arial" w:eastAsia="Times New Roman" w:hAnsi="Arial" w:cs="Arial"/>
          <w:i/>
          <w:sz w:val="21"/>
          <w:szCs w:val="21"/>
          <w:lang w:val="en-US" w:eastAsia="de-DE"/>
        </w:rPr>
      </w:pPr>
      <w:r w:rsidRPr="00F02F56">
        <w:rPr>
          <w:rStyle w:val="Hyperlink"/>
          <w:rFonts w:ascii="Arial" w:eastAsia="Times New Roman" w:hAnsi="Arial" w:cs="Arial"/>
          <w:i/>
          <w:sz w:val="21"/>
          <w:szCs w:val="21"/>
          <w:lang w:val="en-US" w:eastAsia="de-DE"/>
        </w:rPr>
        <w:t>Diet-dependent alterations of hepatic Scd1 expression are accompanied by</w:t>
      </w:r>
    </w:p>
    <w:p w14:paraId="4488B920" w14:textId="69FC0850" w:rsidR="008E110E" w:rsidRPr="00F02F56" w:rsidRDefault="00342FBE" w:rsidP="00482929">
      <w:pPr>
        <w:spacing w:after="0" w:line="240" w:lineRule="auto"/>
        <w:rPr>
          <w:rFonts w:ascii="Arial" w:eastAsia="Times New Roman" w:hAnsi="Arial" w:cs="Arial"/>
          <w:color w:val="000000"/>
          <w:sz w:val="21"/>
          <w:szCs w:val="21"/>
          <w:lang w:val="en-US" w:eastAsia="de-DE"/>
        </w:rPr>
      </w:pPr>
      <w:proofErr w:type="gramStart"/>
      <w:r w:rsidRPr="00F02F56">
        <w:rPr>
          <w:rStyle w:val="Hyperlink"/>
          <w:rFonts w:ascii="Arial" w:eastAsia="Times New Roman" w:hAnsi="Arial" w:cs="Arial"/>
          <w:i/>
          <w:sz w:val="21"/>
          <w:szCs w:val="21"/>
          <w:lang w:val="en-US" w:eastAsia="de-DE"/>
        </w:rPr>
        <w:t>difference</w:t>
      </w:r>
      <w:proofErr w:type="gramEnd"/>
      <w:r w:rsidRPr="00F02F56">
        <w:rPr>
          <w:rStyle w:val="Hyperlink"/>
          <w:rFonts w:ascii="Arial" w:eastAsia="Times New Roman" w:hAnsi="Arial" w:cs="Arial"/>
          <w:i/>
          <w:sz w:val="21"/>
          <w:szCs w:val="21"/>
          <w:lang w:val="en-US" w:eastAsia="de-DE"/>
        </w:rPr>
        <w:t>s in promoter methylation</w:t>
      </w:r>
      <w:r w:rsidRPr="00F02F56">
        <w:rPr>
          <w:rStyle w:val="Hyperlink"/>
          <w:rFonts w:ascii="Arial" w:eastAsia="Times New Roman" w:hAnsi="Arial" w:cs="Arial"/>
          <w:sz w:val="21"/>
          <w:szCs w:val="21"/>
          <w:lang w:val="en-US" w:eastAsia="de-DE"/>
        </w:rPr>
        <w:t xml:space="preserve">. </w:t>
      </w:r>
      <w:r w:rsidR="00AD2BCD" w:rsidRPr="00F02F56">
        <w:rPr>
          <w:rStyle w:val="Hyperlink"/>
          <w:rFonts w:ascii="Arial" w:eastAsia="Times New Roman" w:hAnsi="Arial" w:cs="Arial"/>
          <w:sz w:val="21"/>
          <w:szCs w:val="21"/>
          <w:lang w:val="en-US" w:eastAsia="de-DE"/>
        </w:rPr>
        <w:t xml:space="preserve">Hormone and Metabolic Research </w:t>
      </w:r>
      <w:r w:rsidRPr="00F02F56">
        <w:rPr>
          <w:rStyle w:val="Hyperlink"/>
          <w:rFonts w:ascii="Arial" w:eastAsia="Times New Roman" w:hAnsi="Arial" w:cs="Arial"/>
          <w:sz w:val="21"/>
          <w:szCs w:val="21"/>
          <w:lang w:val="en-US" w:eastAsia="de-DE"/>
        </w:rPr>
        <w:t>2013</w:t>
      </w:r>
      <w:r w:rsidR="00AD2BCD" w:rsidRPr="00F02F56">
        <w:rPr>
          <w:rFonts w:ascii="Arial" w:eastAsia="Times New Roman" w:hAnsi="Arial" w:cs="Arial"/>
          <w:color w:val="000000"/>
          <w:sz w:val="21"/>
          <w:szCs w:val="21"/>
          <w:lang w:val="en-US" w:eastAsia="de-DE"/>
        </w:rPr>
        <w:fldChar w:fldCharType="end"/>
      </w:r>
      <w:r w:rsidRPr="00F02F56">
        <w:rPr>
          <w:rFonts w:ascii="Arial" w:eastAsia="Times New Roman" w:hAnsi="Arial" w:cs="Arial"/>
          <w:color w:val="000000"/>
          <w:sz w:val="21"/>
          <w:szCs w:val="21"/>
          <w:lang w:val="en-US" w:eastAsia="de-DE"/>
        </w:rPr>
        <w:t xml:space="preserve"> </w:t>
      </w:r>
      <w:r w:rsidR="00AD2BCD" w:rsidRPr="00F02F56">
        <w:rPr>
          <w:rFonts w:ascii="Arial" w:eastAsia="Times New Roman" w:hAnsi="Arial" w:cs="Arial"/>
          <w:color w:val="000000"/>
          <w:sz w:val="21"/>
          <w:szCs w:val="21"/>
          <w:lang w:val="en-US" w:eastAsia="de-DE"/>
        </w:rPr>
        <w:t>(https://doi.org/10.1055/s-0033-1348263)</w:t>
      </w:r>
    </w:p>
    <w:p w14:paraId="4C32D6CB" w14:textId="77777777" w:rsidR="00A34F1D" w:rsidRPr="00F02F56" w:rsidRDefault="00A34F1D" w:rsidP="00482929">
      <w:pPr>
        <w:spacing w:after="0" w:line="240" w:lineRule="auto"/>
        <w:rPr>
          <w:rFonts w:ascii="Arial" w:eastAsia="Times New Roman" w:hAnsi="Arial" w:cs="Arial"/>
          <w:sz w:val="21"/>
          <w:szCs w:val="21"/>
          <w:lang w:val="en-US" w:eastAsia="de-DE"/>
        </w:rPr>
      </w:pPr>
    </w:p>
    <w:p w14:paraId="4FFEFF5B" w14:textId="77777777" w:rsidR="00DF0B3A" w:rsidRPr="00F02F56" w:rsidRDefault="00DF0B3A" w:rsidP="00482929">
      <w:pPr>
        <w:spacing w:after="0" w:line="240" w:lineRule="auto"/>
        <w:rPr>
          <w:rFonts w:ascii="Arial" w:eastAsia="Times New Roman" w:hAnsi="Arial" w:cs="Arial"/>
          <w:b/>
          <w:sz w:val="21"/>
          <w:szCs w:val="21"/>
          <w:lang w:val="en-US" w:eastAsia="de-DE"/>
        </w:rPr>
      </w:pPr>
    </w:p>
    <w:p w14:paraId="6B5AAAAA" w14:textId="0C883416" w:rsidR="009B5E14" w:rsidRPr="00F02F56" w:rsidRDefault="003218C8" w:rsidP="00482929">
      <w:pPr>
        <w:spacing w:after="0" w:line="240" w:lineRule="auto"/>
        <w:rPr>
          <w:rFonts w:ascii="Arial" w:eastAsia="Times New Roman" w:hAnsi="Arial" w:cs="Arial"/>
          <w:b/>
          <w:sz w:val="21"/>
          <w:szCs w:val="21"/>
          <w:lang w:val="en-US" w:eastAsia="de-DE"/>
        </w:rPr>
      </w:pPr>
      <w:r w:rsidRPr="00F02F56">
        <w:rPr>
          <w:rFonts w:ascii="Arial" w:eastAsia="Times New Roman" w:hAnsi="Arial" w:cs="Arial"/>
          <w:b/>
          <w:sz w:val="21"/>
          <w:szCs w:val="21"/>
          <w:lang w:val="en-US" w:eastAsia="de-DE"/>
        </w:rPr>
        <w:lastRenderedPageBreak/>
        <w:t>Background Information</w:t>
      </w:r>
    </w:p>
    <w:p w14:paraId="10521DFE" w14:textId="77777777" w:rsidR="00A34F1D" w:rsidRPr="00F02F56" w:rsidRDefault="00A34F1D" w:rsidP="00482929">
      <w:pPr>
        <w:spacing w:after="0" w:line="240" w:lineRule="auto"/>
        <w:rPr>
          <w:rFonts w:ascii="Arial" w:eastAsia="Times New Roman" w:hAnsi="Arial" w:cs="Arial"/>
          <w:sz w:val="21"/>
          <w:szCs w:val="21"/>
          <w:lang w:val="en-US" w:eastAsia="de-DE"/>
        </w:rPr>
      </w:pPr>
    </w:p>
    <w:p w14:paraId="395551D8" w14:textId="1ABCAC53" w:rsidR="004936CD" w:rsidRPr="00F02F56" w:rsidRDefault="004936CD" w:rsidP="00482929">
      <w:pPr>
        <w:spacing w:after="0" w:line="240" w:lineRule="auto"/>
        <w:rPr>
          <w:rFonts w:ascii="Arial" w:eastAsia="Times New Roman" w:hAnsi="Arial" w:cs="Arial"/>
          <w:b/>
          <w:color w:val="000000"/>
          <w:sz w:val="21"/>
          <w:szCs w:val="21"/>
          <w:lang w:val="en-US" w:eastAsia="de-DE"/>
        </w:rPr>
      </w:pPr>
      <w:r w:rsidRPr="00F02F56">
        <w:rPr>
          <w:rFonts w:ascii="Arial" w:eastAsia="Times New Roman" w:hAnsi="Arial" w:cs="Arial"/>
          <w:b/>
          <w:color w:val="000000"/>
          <w:sz w:val="21"/>
          <w:szCs w:val="21"/>
          <w:lang w:val="en-US" w:eastAsia="de-DE"/>
        </w:rPr>
        <w:t>Epigeneti</w:t>
      </w:r>
      <w:r w:rsidR="003218C8" w:rsidRPr="00F02F56">
        <w:rPr>
          <w:rFonts w:ascii="Arial" w:eastAsia="Times New Roman" w:hAnsi="Arial" w:cs="Arial"/>
          <w:b/>
          <w:color w:val="000000"/>
          <w:sz w:val="21"/>
          <w:szCs w:val="21"/>
          <w:lang w:val="en-US" w:eastAsia="de-DE"/>
        </w:rPr>
        <w:t>cs</w:t>
      </w:r>
    </w:p>
    <w:p w14:paraId="1931AAA1" w14:textId="2E7C07CD" w:rsidR="004936CD" w:rsidRPr="00F02F56" w:rsidRDefault="00E33E32" w:rsidP="00482929">
      <w:pPr>
        <w:spacing w:after="0" w:line="240" w:lineRule="auto"/>
        <w:rPr>
          <w:rFonts w:ascii="Arial" w:eastAsia="Times New Roman" w:hAnsi="Arial" w:cs="Arial"/>
          <w:color w:val="000000"/>
          <w:sz w:val="21"/>
          <w:szCs w:val="21"/>
          <w:lang w:val="en-US" w:eastAsia="de-DE"/>
        </w:rPr>
      </w:pPr>
      <w:r w:rsidRPr="00F02F56">
        <w:rPr>
          <w:rFonts w:ascii="Arial" w:eastAsia="Times New Roman" w:hAnsi="Arial" w:cs="Arial"/>
          <w:color w:val="000000"/>
          <w:sz w:val="21"/>
          <w:szCs w:val="21"/>
          <w:lang w:val="en-US" w:eastAsia="de-DE"/>
        </w:rPr>
        <w:t xml:space="preserve">Epigenetics is a relatively young field of research. It investigates altered gene functions that are not </w:t>
      </w:r>
      <w:r w:rsidR="00AB1CB3" w:rsidRPr="00F02F56">
        <w:rPr>
          <w:rFonts w:ascii="Arial" w:eastAsia="Times New Roman" w:hAnsi="Arial" w:cs="Arial"/>
          <w:color w:val="000000"/>
          <w:sz w:val="21"/>
          <w:szCs w:val="21"/>
          <w:lang w:val="en-US" w:eastAsia="de-DE"/>
        </w:rPr>
        <w:t>attributable</w:t>
      </w:r>
      <w:r w:rsidRPr="00F02F56">
        <w:rPr>
          <w:rFonts w:ascii="Arial" w:eastAsia="Times New Roman" w:hAnsi="Arial" w:cs="Arial"/>
          <w:color w:val="000000"/>
          <w:sz w:val="21"/>
          <w:szCs w:val="21"/>
          <w:lang w:val="en-US" w:eastAsia="de-DE"/>
        </w:rPr>
        <w:t xml:space="preserve"> to a change in the DNA sequence, but can still be inherited. Recent studies have increasingly suggested that diet as an environmental factor can also have a lasting effect on the activity </w:t>
      </w:r>
      <w:r w:rsidR="00AB1CB3" w:rsidRPr="00F02F56">
        <w:rPr>
          <w:rFonts w:ascii="Arial" w:eastAsia="Times New Roman" w:hAnsi="Arial" w:cs="Arial"/>
          <w:color w:val="000000"/>
          <w:sz w:val="21"/>
          <w:szCs w:val="21"/>
          <w:lang w:val="en-US" w:eastAsia="de-DE"/>
        </w:rPr>
        <w:t xml:space="preserve">status </w:t>
      </w:r>
      <w:r w:rsidRPr="00F02F56">
        <w:rPr>
          <w:rFonts w:ascii="Arial" w:eastAsia="Times New Roman" w:hAnsi="Arial" w:cs="Arial"/>
          <w:color w:val="000000"/>
          <w:sz w:val="21"/>
          <w:szCs w:val="21"/>
          <w:lang w:val="en-US" w:eastAsia="de-DE"/>
        </w:rPr>
        <w:t>of genes, e.g. by chemical (epigenetic) changes of the DNA building blocks. Th</w:t>
      </w:r>
      <w:r w:rsidR="00AB1CB3" w:rsidRPr="00F02F56">
        <w:rPr>
          <w:rFonts w:ascii="Arial" w:eastAsia="Times New Roman" w:hAnsi="Arial" w:cs="Arial"/>
          <w:color w:val="000000"/>
          <w:sz w:val="21"/>
          <w:szCs w:val="21"/>
          <w:lang w:val="en-US" w:eastAsia="de-DE"/>
        </w:rPr>
        <w:t>is also</w:t>
      </w:r>
      <w:r w:rsidRPr="00F02F56">
        <w:rPr>
          <w:rFonts w:ascii="Arial" w:eastAsia="Times New Roman" w:hAnsi="Arial" w:cs="Arial"/>
          <w:color w:val="000000"/>
          <w:sz w:val="21"/>
          <w:szCs w:val="21"/>
          <w:lang w:val="en-US" w:eastAsia="de-DE"/>
        </w:rPr>
        <w:t xml:space="preserve"> include</w:t>
      </w:r>
      <w:r w:rsidR="00AB1CB3" w:rsidRPr="00F02F56">
        <w:rPr>
          <w:rFonts w:ascii="Arial" w:eastAsia="Times New Roman" w:hAnsi="Arial" w:cs="Arial"/>
          <w:color w:val="000000"/>
          <w:sz w:val="21"/>
          <w:szCs w:val="21"/>
          <w:lang w:val="en-US" w:eastAsia="de-DE"/>
        </w:rPr>
        <w:t>s</w:t>
      </w:r>
      <w:r w:rsidRPr="00F02F56">
        <w:rPr>
          <w:rFonts w:ascii="Arial" w:eastAsia="Times New Roman" w:hAnsi="Arial" w:cs="Arial"/>
          <w:color w:val="000000"/>
          <w:sz w:val="21"/>
          <w:szCs w:val="21"/>
          <w:lang w:val="en-US" w:eastAsia="de-DE"/>
        </w:rPr>
        <w:t xml:space="preserve"> methylations. These arise when methyl groups bind to the DNA. This can either make the activation of the genes more difficult or easier. The direct methylation of DNA permanently changes gene expression when it occurs in control regions of genes (so-called CpG islands), which have been made accessible by the modification of histones.</w:t>
      </w:r>
    </w:p>
    <w:p w14:paraId="216BB031" w14:textId="77777777" w:rsidR="004936CD" w:rsidRPr="00F02F56" w:rsidRDefault="004936CD" w:rsidP="00482929">
      <w:pPr>
        <w:spacing w:after="0" w:line="240" w:lineRule="auto"/>
        <w:rPr>
          <w:rFonts w:ascii="Arial" w:eastAsia="Times New Roman" w:hAnsi="Arial" w:cs="Arial"/>
          <w:b/>
          <w:color w:val="000000"/>
          <w:sz w:val="21"/>
          <w:szCs w:val="21"/>
          <w:lang w:val="en-US" w:eastAsia="de-DE"/>
        </w:rPr>
      </w:pPr>
    </w:p>
    <w:p w14:paraId="3B530924" w14:textId="7C527BFD" w:rsidR="00990E62" w:rsidRPr="00F02F56" w:rsidRDefault="00990E62" w:rsidP="00482929">
      <w:pPr>
        <w:spacing w:after="0" w:line="240" w:lineRule="auto"/>
        <w:rPr>
          <w:rFonts w:ascii="Arial" w:eastAsia="Times New Roman" w:hAnsi="Arial" w:cs="Arial"/>
          <w:b/>
          <w:sz w:val="21"/>
          <w:szCs w:val="21"/>
          <w:lang w:val="en-US" w:eastAsia="de-DE"/>
        </w:rPr>
      </w:pPr>
      <w:r w:rsidRPr="00F02F56">
        <w:rPr>
          <w:rFonts w:ascii="Arial" w:eastAsia="Times New Roman" w:hAnsi="Arial" w:cs="Arial"/>
          <w:b/>
          <w:color w:val="000000"/>
          <w:sz w:val="21"/>
          <w:szCs w:val="21"/>
          <w:lang w:val="en-US" w:eastAsia="de-DE"/>
        </w:rPr>
        <w:t>EPIC</w:t>
      </w:r>
      <w:r w:rsidR="00255CA0">
        <w:rPr>
          <w:rFonts w:ascii="Arial" w:eastAsia="Times New Roman" w:hAnsi="Arial" w:cs="Arial"/>
          <w:b/>
          <w:color w:val="000000"/>
          <w:sz w:val="21"/>
          <w:szCs w:val="21"/>
          <w:lang w:val="en-US" w:eastAsia="de-DE"/>
        </w:rPr>
        <w:t xml:space="preserve"> </w:t>
      </w:r>
      <w:r w:rsidR="00671A3E" w:rsidRPr="00F02F56">
        <w:rPr>
          <w:rFonts w:ascii="Arial" w:eastAsia="Times New Roman" w:hAnsi="Arial" w:cs="Arial"/>
          <w:b/>
          <w:color w:val="000000"/>
          <w:sz w:val="21"/>
          <w:szCs w:val="21"/>
          <w:lang w:val="en-US" w:eastAsia="de-DE"/>
        </w:rPr>
        <w:t>Potsdam</w:t>
      </w:r>
      <w:r w:rsidR="003218C8" w:rsidRPr="00F02F56">
        <w:rPr>
          <w:rFonts w:ascii="Arial" w:eastAsia="Times New Roman" w:hAnsi="Arial" w:cs="Arial"/>
          <w:b/>
          <w:color w:val="000000"/>
          <w:sz w:val="21"/>
          <w:szCs w:val="21"/>
          <w:lang w:val="en-US" w:eastAsia="de-DE"/>
        </w:rPr>
        <w:t xml:space="preserve"> Study</w:t>
      </w:r>
    </w:p>
    <w:p w14:paraId="7B926C89" w14:textId="3E92488B" w:rsidR="00990E62" w:rsidRPr="00F02F56" w:rsidRDefault="00AB1CB3" w:rsidP="00482929">
      <w:pPr>
        <w:spacing w:after="0" w:line="240" w:lineRule="auto"/>
        <w:rPr>
          <w:rFonts w:ascii="Arial" w:eastAsia="Times New Roman" w:hAnsi="Arial" w:cs="Arial"/>
          <w:color w:val="000000"/>
          <w:sz w:val="21"/>
          <w:szCs w:val="21"/>
          <w:lang w:val="en-US" w:eastAsia="de-DE"/>
        </w:rPr>
      </w:pPr>
      <w:r w:rsidRPr="00F02F56">
        <w:rPr>
          <w:rFonts w:ascii="Arial" w:eastAsia="Times New Roman" w:hAnsi="Arial" w:cs="Arial"/>
          <w:color w:val="000000"/>
          <w:sz w:val="21"/>
          <w:szCs w:val="21"/>
          <w:lang w:val="en-US" w:eastAsia="de-DE"/>
        </w:rPr>
        <w:t xml:space="preserve">The </w:t>
      </w:r>
      <w:r w:rsidR="00990E62" w:rsidRPr="00F02F56">
        <w:rPr>
          <w:rFonts w:ascii="Arial" w:eastAsia="Times New Roman" w:hAnsi="Arial" w:cs="Arial"/>
          <w:i/>
          <w:color w:val="000000"/>
          <w:sz w:val="21"/>
          <w:szCs w:val="21"/>
          <w:lang w:val="en-US" w:eastAsia="de-DE"/>
        </w:rPr>
        <w:t xml:space="preserve">European Prospective Investigation into Cancer and Nutrition </w:t>
      </w:r>
      <w:r w:rsidR="00990E62" w:rsidRPr="00F02F56">
        <w:rPr>
          <w:rFonts w:ascii="Arial" w:eastAsia="Times New Roman" w:hAnsi="Arial" w:cs="Arial"/>
          <w:color w:val="000000"/>
          <w:sz w:val="21"/>
          <w:szCs w:val="21"/>
          <w:lang w:val="en-US" w:eastAsia="de-DE"/>
        </w:rPr>
        <w:t>(EPIC)-Potsdam</w:t>
      </w:r>
      <w:r w:rsidRPr="00F02F56">
        <w:rPr>
          <w:rFonts w:ascii="Arial" w:eastAsia="Times New Roman" w:hAnsi="Arial" w:cs="Arial"/>
          <w:color w:val="000000"/>
          <w:sz w:val="21"/>
          <w:szCs w:val="21"/>
          <w:lang w:val="en-US" w:eastAsia="de-DE"/>
        </w:rPr>
        <w:t xml:space="preserve"> study</w:t>
      </w:r>
      <w:r w:rsidR="00990E62" w:rsidRPr="00F02F56">
        <w:rPr>
          <w:rFonts w:ascii="Arial" w:eastAsia="Times New Roman" w:hAnsi="Arial" w:cs="Arial"/>
          <w:color w:val="000000"/>
          <w:sz w:val="21"/>
          <w:szCs w:val="21"/>
          <w:lang w:val="en-US" w:eastAsia="de-DE"/>
        </w:rPr>
        <w:t xml:space="preserve"> is </w:t>
      </w:r>
      <w:r w:rsidRPr="00F02F56">
        <w:rPr>
          <w:rFonts w:ascii="Arial" w:eastAsia="Times New Roman" w:hAnsi="Arial" w:cs="Arial"/>
          <w:color w:val="000000"/>
          <w:sz w:val="21"/>
          <w:szCs w:val="21"/>
          <w:lang w:val="en-US" w:eastAsia="de-DE"/>
        </w:rPr>
        <w:t>a</w:t>
      </w:r>
      <w:r w:rsidR="00990E62" w:rsidRPr="00F02F56">
        <w:rPr>
          <w:rFonts w:ascii="Arial" w:eastAsia="Times New Roman" w:hAnsi="Arial" w:cs="Arial"/>
          <w:color w:val="000000"/>
          <w:sz w:val="21"/>
          <w:szCs w:val="21"/>
          <w:lang w:val="en-US" w:eastAsia="de-DE"/>
        </w:rPr>
        <w:t xml:space="preserve"> prospe</w:t>
      </w:r>
      <w:r w:rsidRPr="00F02F56">
        <w:rPr>
          <w:rFonts w:ascii="Arial" w:eastAsia="Times New Roman" w:hAnsi="Arial" w:cs="Arial"/>
          <w:color w:val="000000"/>
          <w:sz w:val="21"/>
          <w:szCs w:val="21"/>
          <w:lang w:val="en-US" w:eastAsia="de-DE"/>
        </w:rPr>
        <w:t>c</w:t>
      </w:r>
      <w:r w:rsidR="00990E62" w:rsidRPr="00F02F56">
        <w:rPr>
          <w:rFonts w:ascii="Arial" w:eastAsia="Times New Roman" w:hAnsi="Arial" w:cs="Arial"/>
          <w:color w:val="000000"/>
          <w:sz w:val="21"/>
          <w:szCs w:val="21"/>
          <w:lang w:val="en-US" w:eastAsia="de-DE"/>
        </w:rPr>
        <w:t xml:space="preserve">tive </w:t>
      </w:r>
      <w:r w:rsidRPr="00F02F56">
        <w:rPr>
          <w:rFonts w:ascii="Arial" w:eastAsia="Times New Roman" w:hAnsi="Arial" w:cs="Arial"/>
          <w:color w:val="000000"/>
          <w:sz w:val="21"/>
          <w:szCs w:val="21"/>
          <w:lang w:val="en-US" w:eastAsia="de-DE"/>
        </w:rPr>
        <w:t>cohort study</w:t>
      </w:r>
      <w:r w:rsidR="00585D40" w:rsidRPr="00F02F56">
        <w:rPr>
          <w:rFonts w:ascii="Arial" w:eastAsia="Times New Roman" w:hAnsi="Arial" w:cs="Arial"/>
          <w:color w:val="000000"/>
          <w:sz w:val="21"/>
          <w:szCs w:val="21"/>
          <w:lang w:val="en-US" w:eastAsia="de-DE"/>
        </w:rPr>
        <w:t xml:space="preserve">. </w:t>
      </w:r>
      <w:r w:rsidRPr="00F02F56">
        <w:rPr>
          <w:rFonts w:ascii="Arial" w:eastAsia="Times New Roman" w:hAnsi="Arial" w:cs="Arial"/>
          <w:color w:val="000000"/>
          <w:sz w:val="21"/>
          <w:szCs w:val="21"/>
          <w:lang w:val="en-US" w:eastAsia="de-DE"/>
        </w:rPr>
        <w:t xml:space="preserve">Between 1994 and 1998, 27,548 women and men between the ages of 35 and 65 were recruited. They completed questionnaires about their eating habits, lifestyle and health status. This survey was repeated approximately every 3 years. The EPIC Potsdam study is part of one of the largest long-term studies worldwide with a total of approximately 521,000 study participants from ten European countries. The aim is to investigate the influence of </w:t>
      </w:r>
      <w:r w:rsidR="0055207F" w:rsidRPr="00F02F56">
        <w:rPr>
          <w:rFonts w:ascii="Arial" w:eastAsia="Times New Roman" w:hAnsi="Arial" w:cs="Arial"/>
          <w:color w:val="000000"/>
          <w:sz w:val="21"/>
          <w:szCs w:val="21"/>
          <w:lang w:val="en-US" w:eastAsia="de-DE"/>
        </w:rPr>
        <w:t>nutrition</w:t>
      </w:r>
      <w:r w:rsidRPr="00F02F56">
        <w:rPr>
          <w:rFonts w:ascii="Arial" w:eastAsia="Times New Roman" w:hAnsi="Arial" w:cs="Arial"/>
          <w:color w:val="000000"/>
          <w:sz w:val="21"/>
          <w:szCs w:val="21"/>
          <w:lang w:val="en-US" w:eastAsia="de-DE"/>
        </w:rPr>
        <w:t xml:space="preserve"> on the development of cancer and other chronic diseases.</w:t>
      </w:r>
    </w:p>
    <w:p w14:paraId="3B5AC865" w14:textId="77777777" w:rsidR="00D15007" w:rsidRPr="00F02F56" w:rsidRDefault="00D15007" w:rsidP="00482929">
      <w:pPr>
        <w:spacing w:after="0" w:line="240" w:lineRule="auto"/>
        <w:rPr>
          <w:rFonts w:ascii="Arial" w:eastAsia="Times New Roman" w:hAnsi="Arial" w:cs="Arial"/>
          <w:b/>
          <w:color w:val="000000"/>
          <w:sz w:val="21"/>
          <w:szCs w:val="21"/>
          <w:lang w:val="en-US" w:eastAsia="de-DE"/>
        </w:rPr>
      </w:pPr>
    </w:p>
    <w:p w14:paraId="7B91BF3B" w14:textId="43E22693" w:rsidR="009D179D" w:rsidRPr="00F02F56" w:rsidRDefault="003218C8" w:rsidP="00482929">
      <w:pPr>
        <w:pStyle w:val="StandardWeb"/>
        <w:spacing w:before="0" w:beforeAutospacing="0" w:after="0" w:afterAutospacing="0"/>
        <w:rPr>
          <w:rFonts w:ascii="Arial" w:hAnsi="Arial" w:cs="Arial"/>
          <w:b/>
          <w:sz w:val="21"/>
          <w:szCs w:val="21"/>
          <w:lang w:val="en-US"/>
        </w:rPr>
      </w:pPr>
      <w:r w:rsidRPr="00F02F56">
        <w:rPr>
          <w:rFonts w:ascii="Arial" w:hAnsi="Arial" w:cs="Arial"/>
          <w:b/>
          <w:sz w:val="21"/>
          <w:szCs w:val="21"/>
          <w:lang w:val="en-US"/>
        </w:rPr>
        <w:t>German</w:t>
      </w:r>
      <w:r w:rsidR="009D179D" w:rsidRPr="00F02F56">
        <w:rPr>
          <w:rFonts w:ascii="Arial" w:hAnsi="Arial" w:cs="Arial"/>
          <w:b/>
          <w:sz w:val="21"/>
          <w:szCs w:val="21"/>
          <w:lang w:val="en-US"/>
        </w:rPr>
        <w:t xml:space="preserve"> Institut</w:t>
      </w:r>
      <w:r w:rsidRPr="00F02F56">
        <w:rPr>
          <w:rFonts w:ascii="Arial" w:hAnsi="Arial" w:cs="Arial"/>
          <w:b/>
          <w:sz w:val="21"/>
          <w:szCs w:val="21"/>
          <w:lang w:val="en-US"/>
        </w:rPr>
        <w:t>e</w:t>
      </w:r>
      <w:r w:rsidR="009D179D" w:rsidRPr="00F02F56">
        <w:rPr>
          <w:rFonts w:ascii="Arial" w:hAnsi="Arial" w:cs="Arial"/>
          <w:b/>
          <w:sz w:val="21"/>
          <w:szCs w:val="21"/>
          <w:lang w:val="en-US"/>
        </w:rPr>
        <w:t xml:space="preserve"> </w:t>
      </w:r>
      <w:r w:rsidRPr="00F02F56">
        <w:rPr>
          <w:rFonts w:ascii="Arial" w:hAnsi="Arial" w:cs="Arial"/>
          <w:b/>
          <w:sz w:val="21"/>
          <w:szCs w:val="21"/>
          <w:lang w:val="en-US"/>
        </w:rPr>
        <w:t>of</w:t>
      </w:r>
      <w:r w:rsidR="009D179D" w:rsidRPr="00F02F56">
        <w:rPr>
          <w:rFonts w:ascii="Arial" w:hAnsi="Arial" w:cs="Arial"/>
          <w:b/>
          <w:sz w:val="21"/>
          <w:szCs w:val="21"/>
          <w:lang w:val="en-US"/>
        </w:rPr>
        <w:t xml:space="preserve"> </w:t>
      </w:r>
      <w:r w:rsidRPr="00F02F56">
        <w:rPr>
          <w:rFonts w:ascii="Arial" w:hAnsi="Arial" w:cs="Arial"/>
          <w:b/>
          <w:sz w:val="21"/>
          <w:szCs w:val="21"/>
          <w:lang w:val="en-US"/>
        </w:rPr>
        <w:t>Human Nutrition</w:t>
      </w:r>
      <w:r w:rsidR="00804A33">
        <w:rPr>
          <w:rFonts w:ascii="Arial" w:hAnsi="Arial" w:cs="Arial"/>
          <w:b/>
          <w:sz w:val="21"/>
          <w:szCs w:val="21"/>
          <w:lang w:val="en-US"/>
        </w:rPr>
        <w:t xml:space="preserve"> Potsdam-</w:t>
      </w:r>
      <w:proofErr w:type="spellStart"/>
      <w:r w:rsidR="00804A33">
        <w:rPr>
          <w:rFonts w:ascii="Arial" w:hAnsi="Arial" w:cs="Arial"/>
          <w:b/>
          <w:sz w:val="21"/>
          <w:szCs w:val="21"/>
          <w:lang w:val="en-US"/>
        </w:rPr>
        <w:t>Rehbrue</w:t>
      </w:r>
      <w:r w:rsidR="009D179D" w:rsidRPr="00F02F56">
        <w:rPr>
          <w:rFonts w:ascii="Arial" w:hAnsi="Arial" w:cs="Arial"/>
          <w:b/>
          <w:sz w:val="21"/>
          <w:szCs w:val="21"/>
          <w:lang w:val="en-US"/>
        </w:rPr>
        <w:t>cke</w:t>
      </w:r>
      <w:proofErr w:type="spellEnd"/>
      <w:r w:rsidR="009D179D" w:rsidRPr="00F02F56">
        <w:rPr>
          <w:rFonts w:ascii="Arial" w:hAnsi="Arial" w:cs="Arial"/>
          <w:b/>
          <w:sz w:val="21"/>
          <w:szCs w:val="21"/>
          <w:lang w:val="en-US"/>
        </w:rPr>
        <w:t xml:space="preserve"> (DIfE)</w:t>
      </w:r>
    </w:p>
    <w:p w14:paraId="6EC0C117" w14:textId="552B122B" w:rsidR="00BD282A" w:rsidRPr="00F02F56" w:rsidRDefault="00BD282A" w:rsidP="00BD282A">
      <w:pPr>
        <w:shd w:val="clear" w:color="auto" w:fill="FFFFFF"/>
        <w:spacing w:after="0" w:line="240" w:lineRule="auto"/>
        <w:jc w:val="both"/>
        <w:rPr>
          <w:rFonts w:ascii="Arial" w:eastAsia="Times New Roman" w:hAnsi="Arial" w:cs="Arial"/>
          <w:sz w:val="21"/>
          <w:szCs w:val="21"/>
          <w:lang w:val="en-US" w:eastAsia="de-DE"/>
        </w:rPr>
      </w:pPr>
      <w:r w:rsidRPr="00F02F56">
        <w:rPr>
          <w:rFonts w:ascii="Arial" w:eastAsia="Times New Roman" w:hAnsi="Arial" w:cs="Arial"/>
          <w:sz w:val="21"/>
          <w:szCs w:val="21"/>
          <w:lang w:val="en-US" w:eastAsia="de-DE"/>
        </w:rPr>
        <w:t xml:space="preserve">The </w:t>
      </w:r>
      <w:r w:rsidRPr="00F02F56">
        <w:rPr>
          <w:rStyle w:val="Hyperlink"/>
          <w:rFonts w:ascii="Arial" w:eastAsia="Times New Roman" w:hAnsi="Arial" w:cs="Arial"/>
          <w:sz w:val="21"/>
          <w:szCs w:val="21"/>
          <w:lang w:val="en-US" w:eastAsia="de-DE"/>
        </w:rPr>
        <w:t>German Institute o</w:t>
      </w:r>
      <w:r w:rsidR="00804A33">
        <w:rPr>
          <w:rStyle w:val="Hyperlink"/>
          <w:rFonts w:ascii="Arial" w:eastAsia="Times New Roman" w:hAnsi="Arial" w:cs="Arial"/>
          <w:sz w:val="21"/>
          <w:szCs w:val="21"/>
          <w:lang w:val="en-US" w:eastAsia="de-DE"/>
        </w:rPr>
        <w:t>f Human Nutrition Potsdam-</w:t>
      </w:r>
      <w:proofErr w:type="spellStart"/>
      <w:r w:rsidR="00804A33">
        <w:rPr>
          <w:rStyle w:val="Hyperlink"/>
          <w:rFonts w:ascii="Arial" w:eastAsia="Times New Roman" w:hAnsi="Arial" w:cs="Arial"/>
          <w:sz w:val="21"/>
          <w:szCs w:val="21"/>
          <w:lang w:val="en-US" w:eastAsia="de-DE"/>
        </w:rPr>
        <w:t>Rehbrue</w:t>
      </w:r>
      <w:r w:rsidRPr="00F02F56">
        <w:rPr>
          <w:rStyle w:val="Hyperlink"/>
          <w:rFonts w:ascii="Arial" w:eastAsia="Times New Roman" w:hAnsi="Arial" w:cs="Arial"/>
          <w:sz w:val="21"/>
          <w:szCs w:val="21"/>
          <w:lang w:val="en-US" w:eastAsia="de-DE"/>
        </w:rPr>
        <w:t>cke</w:t>
      </w:r>
      <w:proofErr w:type="spellEnd"/>
      <w:r w:rsidRPr="00F02F56">
        <w:rPr>
          <w:rStyle w:val="Hyperlink"/>
          <w:rFonts w:ascii="Arial" w:eastAsia="Times New Roman" w:hAnsi="Arial" w:cs="Arial"/>
          <w:sz w:val="21"/>
          <w:szCs w:val="21"/>
          <w:lang w:val="en-US" w:eastAsia="de-DE"/>
        </w:rPr>
        <w:t xml:space="preserve"> (DIfE)</w:t>
      </w:r>
      <w:r w:rsidRPr="00F02F56">
        <w:rPr>
          <w:rFonts w:ascii="Arial" w:eastAsia="Times New Roman" w:hAnsi="Arial" w:cs="Arial"/>
          <w:sz w:val="21"/>
          <w:szCs w:val="21"/>
          <w:lang w:val="en-US" w:eastAsia="de-DE"/>
        </w:rPr>
        <w:t xml:space="preserve"> is a member of the Leibniz Association. It investigates the causes of diet-related diseases in order to develop new strategies for prevention and therapy and to provide dietary recommendations. Its research focus includes the causes and consequences of the metabolic syndrome, which is a combination of obesity, high blood pressure, insulin resistance and lipid metabolism disorder, as well as the role of diet in healthy aging and the biological basis of food choices and eating habits. In addition, the DIfE is a partner of the </w:t>
      </w:r>
      <w:r w:rsidRPr="00F02F56">
        <w:rPr>
          <w:rStyle w:val="Hyperlink"/>
          <w:rFonts w:ascii="Arial" w:eastAsia="Times New Roman" w:hAnsi="Arial" w:cs="Arial"/>
          <w:sz w:val="21"/>
          <w:szCs w:val="21"/>
          <w:lang w:val="en-US" w:eastAsia="de-DE"/>
        </w:rPr>
        <w:t>German Center for Diabetes Research (DZD)</w:t>
      </w:r>
      <w:r w:rsidR="00804A33">
        <w:rPr>
          <w:rFonts w:ascii="Arial" w:eastAsia="Times New Roman" w:hAnsi="Arial" w:cs="Arial"/>
          <w:sz w:val="21"/>
          <w:szCs w:val="21"/>
          <w:lang w:val="en-US" w:eastAsia="de-DE"/>
        </w:rPr>
        <w:t xml:space="preserve">, which since 2009 </w:t>
      </w:r>
      <w:r w:rsidRPr="00F02F56">
        <w:rPr>
          <w:rFonts w:ascii="Arial" w:eastAsia="Times New Roman" w:hAnsi="Arial" w:cs="Arial"/>
          <w:sz w:val="21"/>
          <w:szCs w:val="21"/>
          <w:lang w:val="en-US" w:eastAsia="de-DE"/>
        </w:rPr>
        <w:t xml:space="preserve">has been funded by the BMBF. </w:t>
      </w:r>
    </w:p>
    <w:p w14:paraId="7266C399" w14:textId="77777777" w:rsidR="00BD282A" w:rsidRPr="00F02F56" w:rsidRDefault="00BD282A" w:rsidP="00482929">
      <w:pPr>
        <w:pStyle w:val="StandardWeb"/>
        <w:spacing w:before="0" w:beforeAutospacing="0" w:after="0" w:afterAutospacing="0"/>
        <w:rPr>
          <w:rFonts w:ascii="Arial" w:hAnsi="Arial" w:cs="Arial"/>
          <w:sz w:val="21"/>
          <w:szCs w:val="21"/>
          <w:lang w:val="en-US"/>
        </w:rPr>
      </w:pPr>
    </w:p>
    <w:p w14:paraId="5022B461" w14:textId="77777777" w:rsidR="00240A89" w:rsidRPr="00F02F56" w:rsidRDefault="00240A89" w:rsidP="00482929">
      <w:pPr>
        <w:pStyle w:val="StandardWeb"/>
        <w:spacing w:before="0" w:beforeAutospacing="0" w:after="0" w:afterAutospacing="0"/>
        <w:rPr>
          <w:rFonts w:ascii="Arial" w:hAnsi="Arial" w:cs="Arial"/>
          <w:sz w:val="21"/>
          <w:szCs w:val="21"/>
          <w:lang w:val="en-US"/>
        </w:rPr>
      </w:pPr>
    </w:p>
    <w:p w14:paraId="5E6EC2CE" w14:textId="0E890795" w:rsidR="009D179D" w:rsidRPr="00F02F56" w:rsidRDefault="009D179D" w:rsidP="00482929">
      <w:pPr>
        <w:pStyle w:val="StandardWeb"/>
        <w:spacing w:before="0" w:beforeAutospacing="0" w:after="0" w:afterAutospacing="0"/>
        <w:rPr>
          <w:rFonts w:ascii="Arial" w:hAnsi="Arial" w:cs="Arial"/>
          <w:b/>
          <w:sz w:val="21"/>
          <w:szCs w:val="21"/>
          <w:lang w:val="en-US"/>
        </w:rPr>
      </w:pPr>
      <w:r w:rsidRPr="00F02F56">
        <w:rPr>
          <w:rFonts w:ascii="Arial" w:hAnsi="Arial" w:cs="Arial"/>
          <w:b/>
          <w:sz w:val="21"/>
          <w:szCs w:val="21"/>
          <w:lang w:val="en-US"/>
        </w:rPr>
        <w:t xml:space="preserve">Leibniz </w:t>
      </w:r>
      <w:r w:rsidR="003218C8" w:rsidRPr="00F02F56">
        <w:rPr>
          <w:rFonts w:ascii="Arial" w:hAnsi="Arial" w:cs="Arial"/>
          <w:b/>
          <w:sz w:val="21"/>
          <w:szCs w:val="21"/>
          <w:lang w:val="en-US"/>
        </w:rPr>
        <w:t>Association</w:t>
      </w:r>
    </w:p>
    <w:p w14:paraId="14816E38" w14:textId="204165F6" w:rsidR="004B2839" w:rsidRPr="00F02F56" w:rsidRDefault="004B2839" w:rsidP="004B2839">
      <w:pPr>
        <w:pStyle w:val="StandardWeb"/>
        <w:shd w:val="clear" w:color="auto" w:fill="FFFFFF"/>
        <w:spacing w:before="0" w:beforeAutospacing="0" w:after="225" w:afterAutospacing="0"/>
        <w:textAlignment w:val="baseline"/>
        <w:rPr>
          <w:rFonts w:ascii="Arial" w:hAnsi="Arial" w:cs="Arial"/>
          <w:sz w:val="21"/>
          <w:szCs w:val="21"/>
          <w:lang w:val="en-US"/>
        </w:rPr>
      </w:pPr>
      <w:r w:rsidRPr="00F02F56">
        <w:rPr>
          <w:rFonts w:ascii="Arial" w:hAnsi="Arial" w:cs="Arial"/>
          <w:sz w:val="21"/>
          <w:szCs w:val="21"/>
          <w:lang w:val="en-US"/>
        </w:rPr>
        <w:t xml:space="preserve">The </w:t>
      </w:r>
      <w:r w:rsidRPr="00F02F56">
        <w:rPr>
          <w:rStyle w:val="Hyperlink"/>
          <w:rFonts w:ascii="Arial" w:hAnsi="Arial" w:cs="Arial"/>
          <w:sz w:val="21"/>
          <w:szCs w:val="21"/>
          <w:lang w:val="en-US"/>
        </w:rPr>
        <w:t>Leibniz Association</w:t>
      </w:r>
      <w:r w:rsidRPr="00F02F56">
        <w:rPr>
          <w:rFonts w:ascii="Arial" w:hAnsi="Arial" w:cs="Arial"/>
          <w:sz w:val="20"/>
          <w:szCs w:val="20"/>
          <w:lang w:val="en-US"/>
        </w:rPr>
        <w:t xml:space="preserve"> </w:t>
      </w:r>
      <w:r w:rsidRPr="00F02F56">
        <w:rPr>
          <w:rFonts w:ascii="Arial" w:hAnsi="Arial" w:cs="Arial"/>
          <w:sz w:val="21"/>
          <w:szCs w:val="21"/>
          <w:lang w:val="en-US"/>
        </w:rPr>
        <w:t>unites 93 independent research institutions whose focus encompasses the natural, engineering and environmental sciences, economics, the spatial and social sciences as well as the humanities. Leibniz institutes address issues of social, economic and ecological relevance, conduct knowledge-driven and applied basic research, also in</w:t>
      </w:r>
      <w:r w:rsidR="00804A33">
        <w:rPr>
          <w:rFonts w:ascii="Arial" w:hAnsi="Arial" w:cs="Arial"/>
          <w:sz w:val="21"/>
          <w:szCs w:val="21"/>
          <w:lang w:val="en-US"/>
        </w:rPr>
        <w:t xml:space="preserve"> the interdisciplinary Leibniz </w:t>
      </w:r>
      <w:r w:rsidRPr="00F02F56">
        <w:rPr>
          <w:rFonts w:ascii="Arial" w:hAnsi="Arial" w:cs="Arial"/>
          <w:sz w:val="21"/>
          <w:szCs w:val="21"/>
          <w:lang w:val="en-US"/>
        </w:rPr>
        <w:t xml:space="preserve">Research Alliances, constitute or maintain scientific infrastructures, and provide research-based services. The Leibniz Association focuses on knowledge transfer, in particular through the Leibniz research museums. It advises and informs policy-makers, academia, business and the public. Leibniz institutions collaborate intensively with universities – for example in the form of “Leibniz </w:t>
      </w:r>
      <w:proofErr w:type="spellStart"/>
      <w:r w:rsidRPr="00F02F56">
        <w:rPr>
          <w:rFonts w:ascii="Arial" w:hAnsi="Arial" w:cs="Arial"/>
          <w:sz w:val="21"/>
          <w:szCs w:val="21"/>
          <w:lang w:val="en-US"/>
        </w:rPr>
        <w:t>ScienceCampi</w:t>
      </w:r>
      <w:proofErr w:type="spellEnd"/>
      <w:r w:rsidRPr="00F02F56">
        <w:rPr>
          <w:rFonts w:ascii="Arial" w:hAnsi="Arial" w:cs="Arial"/>
          <w:sz w:val="21"/>
          <w:szCs w:val="21"/>
          <w:lang w:val="en-US"/>
        </w:rPr>
        <w:t>”– as well as with industry and other partners in Germany and abroad. The Leibniz institutions are subject to a transparent and independent evaluation procedure. Due to the importance of the institutions for the country as a whole, the federal government and the states (</w:t>
      </w:r>
      <w:r w:rsidRPr="00F02F56">
        <w:rPr>
          <w:rFonts w:ascii="Arial" w:hAnsi="Arial" w:cs="Arial"/>
          <w:i/>
          <w:sz w:val="21"/>
          <w:szCs w:val="21"/>
          <w:lang w:val="en-US"/>
        </w:rPr>
        <w:t>Lände</w:t>
      </w:r>
      <w:r w:rsidRPr="00F02F56">
        <w:rPr>
          <w:rFonts w:ascii="Arial" w:hAnsi="Arial" w:cs="Arial"/>
          <w:sz w:val="21"/>
          <w:szCs w:val="21"/>
          <w:lang w:val="en-US"/>
        </w:rPr>
        <w:t>r) jointly fund the institutes of the Leibniz Association, which employs some 19,100 individuals, including 9,900 scientists. The entire budget of all the institutes is approximately 1.9 billion euros.</w:t>
      </w:r>
    </w:p>
    <w:p w14:paraId="18FE068C" w14:textId="45D876E5" w:rsidR="00112102" w:rsidRPr="00F02F56" w:rsidRDefault="00BD282A" w:rsidP="00482929">
      <w:pPr>
        <w:pStyle w:val="StandardWeb"/>
        <w:spacing w:before="0" w:beforeAutospacing="0" w:after="0" w:afterAutospacing="0"/>
        <w:rPr>
          <w:rFonts w:ascii="Arial" w:hAnsi="Arial" w:cs="Arial"/>
          <w:b/>
          <w:color w:val="000000"/>
          <w:sz w:val="21"/>
          <w:szCs w:val="21"/>
          <w:lang w:val="en-US"/>
        </w:rPr>
      </w:pPr>
      <w:r w:rsidRPr="00F02F56">
        <w:rPr>
          <w:rFonts w:ascii="Arial" w:hAnsi="Arial" w:cs="Arial"/>
          <w:b/>
          <w:color w:val="000000"/>
          <w:sz w:val="21"/>
          <w:szCs w:val="21"/>
          <w:lang w:val="en-US"/>
        </w:rPr>
        <w:t>German Center for Diabetes Research</w:t>
      </w:r>
      <w:r w:rsidR="00112102" w:rsidRPr="00F02F56">
        <w:rPr>
          <w:rFonts w:ascii="Arial" w:hAnsi="Arial" w:cs="Arial"/>
          <w:b/>
          <w:color w:val="000000"/>
          <w:sz w:val="21"/>
          <w:szCs w:val="21"/>
          <w:lang w:val="en-US"/>
        </w:rPr>
        <w:t xml:space="preserve"> (DZD)</w:t>
      </w:r>
    </w:p>
    <w:p w14:paraId="644DDD28" w14:textId="6D93D246" w:rsidR="00112102" w:rsidRPr="00F02F56" w:rsidRDefault="008608AC" w:rsidP="008608AC">
      <w:pPr>
        <w:spacing w:after="0" w:line="240" w:lineRule="auto"/>
        <w:rPr>
          <w:rFonts w:ascii="Arial" w:eastAsia="Times New Roman" w:hAnsi="Arial" w:cs="Arial"/>
          <w:sz w:val="21"/>
          <w:szCs w:val="21"/>
          <w:lang w:val="en-US" w:eastAsia="de-DE"/>
        </w:rPr>
      </w:pPr>
      <w:r w:rsidRPr="00F02F56">
        <w:rPr>
          <w:rFonts w:ascii="Arial" w:eastAsia="Times New Roman" w:hAnsi="Arial" w:cs="Arial"/>
          <w:sz w:val="21"/>
          <w:szCs w:val="21"/>
          <w:lang w:val="en-US" w:eastAsia="de-DE"/>
        </w:rPr>
        <w:t>The </w:t>
      </w:r>
      <w:r w:rsidRPr="00804A33">
        <w:rPr>
          <w:rStyle w:val="Hyperlink"/>
          <w:rFonts w:ascii="Arial" w:hAnsi="Arial" w:cs="Arial"/>
          <w:lang w:val="en-US" w:eastAsia="de-DE"/>
        </w:rPr>
        <w:t>German Center for Diabetes Research (DZD)</w:t>
      </w:r>
      <w:r w:rsidRPr="00F02F56">
        <w:rPr>
          <w:rFonts w:ascii="Arial" w:eastAsia="Times New Roman" w:hAnsi="Arial" w:cs="Arial"/>
          <w:sz w:val="21"/>
          <w:szCs w:val="21"/>
          <w:lang w:val="en-US" w:eastAsia="de-DE"/>
        </w:rPr>
        <w:t xml:space="preserve"> is one of six German Centers for Health Research. It brings together experts in the field of diabetes research and integrates basic research, epidemiology, and clinical applications. By adopting an innovative, integrative approach to research, the DZD aims to make a substantial contribution to the successful personalized prevention diagnosis and treatment of diabetes mellitus. The members of the DZD are Helmholtz Zentrum München – German Research Center for Environmental Health, the German Diabetes Center (DDZ) in Düsseldorf, the German Institute of Human Nutrition (DIfE) in Potsdam-</w:t>
      </w:r>
      <w:proofErr w:type="spellStart"/>
      <w:r w:rsidRPr="00F02F56">
        <w:rPr>
          <w:rFonts w:ascii="Arial" w:eastAsia="Times New Roman" w:hAnsi="Arial" w:cs="Arial"/>
          <w:sz w:val="21"/>
          <w:szCs w:val="21"/>
          <w:lang w:val="en-US" w:eastAsia="de-DE"/>
        </w:rPr>
        <w:t>Rehbr</w:t>
      </w:r>
      <w:r w:rsidR="00CD1B86">
        <w:rPr>
          <w:rFonts w:ascii="Arial" w:eastAsia="Times New Roman" w:hAnsi="Arial" w:cs="Arial"/>
          <w:sz w:val="21"/>
          <w:szCs w:val="21"/>
          <w:lang w:val="en-US" w:eastAsia="de-DE"/>
        </w:rPr>
        <w:t>ü</w:t>
      </w:r>
      <w:r w:rsidRPr="00F02F56">
        <w:rPr>
          <w:rFonts w:ascii="Arial" w:eastAsia="Times New Roman" w:hAnsi="Arial" w:cs="Arial"/>
          <w:sz w:val="21"/>
          <w:szCs w:val="21"/>
          <w:lang w:val="en-US" w:eastAsia="de-DE"/>
        </w:rPr>
        <w:t>cke</w:t>
      </w:r>
      <w:proofErr w:type="spellEnd"/>
      <w:r w:rsidRPr="00F02F56">
        <w:rPr>
          <w:rFonts w:ascii="Arial" w:eastAsia="Times New Roman" w:hAnsi="Arial" w:cs="Arial"/>
          <w:sz w:val="21"/>
          <w:szCs w:val="21"/>
          <w:lang w:val="en-US" w:eastAsia="de-DE"/>
        </w:rPr>
        <w:t xml:space="preserve">, the Institute of Diabetes Research and Metabolic Diseases of Helmholtz Zentrum München at the University of Tübingen, the Paul Langerhans Institute Dresden of Helmholtz Zentrum München at the Carl Gustav </w:t>
      </w:r>
      <w:proofErr w:type="spellStart"/>
      <w:r w:rsidRPr="00F02F56">
        <w:rPr>
          <w:rFonts w:ascii="Arial" w:eastAsia="Times New Roman" w:hAnsi="Arial" w:cs="Arial"/>
          <w:sz w:val="21"/>
          <w:szCs w:val="21"/>
          <w:lang w:val="en-US" w:eastAsia="de-DE"/>
        </w:rPr>
        <w:t>Carus</w:t>
      </w:r>
      <w:proofErr w:type="spellEnd"/>
      <w:r w:rsidRPr="00F02F56">
        <w:rPr>
          <w:rFonts w:ascii="Arial" w:eastAsia="Times New Roman" w:hAnsi="Arial" w:cs="Arial"/>
          <w:sz w:val="21"/>
          <w:szCs w:val="21"/>
          <w:lang w:val="en-US" w:eastAsia="de-DE"/>
        </w:rPr>
        <w:t xml:space="preserve"> University Hospital of TU Dresden, associated </w:t>
      </w:r>
      <w:r w:rsidRPr="00F02F56">
        <w:rPr>
          <w:rFonts w:ascii="Arial" w:eastAsia="Times New Roman" w:hAnsi="Arial" w:cs="Arial"/>
          <w:sz w:val="21"/>
          <w:szCs w:val="21"/>
          <w:lang w:val="en-US" w:eastAsia="de-DE"/>
        </w:rPr>
        <w:lastRenderedPageBreak/>
        <w:t>partners at the universities in Heidelberg, Cologne, Leipzig, Lübeck and Munich, and other project partners.</w:t>
      </w:r>
    </w:p>
    <w:p w14:paraId="5D441C49" w14:textId="77777777" w:rsidR="00112102" w:rsidRPr="00F02F56" w:rsidRDefault="00112102" w:rsidP="00482929">
      <w:pPr>
        <w:pStyle w:val="StandardWeb"/>
        <w:spacing w:before="0" w:beforeAutospacing="0" w:after="0" w:afterAutospacing="0"/>
        <w:rPr>
          <w:rFonts w:ascii="Arial" w:hAnsi="Arial" w:cs="Arial"/>
          <w:sz w:val="21"/>
          <w:szCs w:val="21"/>
          <w:lang w:val="en-US"/>
        </w:rPr>
      </w:pPr>
    </w:p>
    <w:p w14:paraId="035CE370" w14:textId="1522CD3B" w:rsidR="009D179D" w:rsidRPr="00F02F56" w:rsidRDefault="00BD282A" w:rsidP="00482929">
      <w:pPr>
        <w:spacing w:before="100" w:beforeAutospacing="1" w:after="100" w:afterAutospacing="1" w:line="240" w:lineRule="auto"/>
        <w:outlineLvl w:val="1"/>
        <w:rPr>
          <w:rFonts w:ascii="Arial" w:eastAsia="Times New Roman" w:hAnsi="Arial" w:cs="Arial"/>
          <w:b/>
          <w:bCs/>
          <w:sz w:val="21"/>
          <w:szCs w:val="21"/>
          <w:lang w:val="en-US" w:eastAsia="de-DE"/>
        </w:rPr>
      </w:pPr>
      <w:r w:rsidRPr="00F02F56">
        <w:rPr>
          <w:rFonts w:ascii="Arial" w:eastAsia="Times New Roman" w:hAnsi="Arial" w:cs="Arial"/>
          <w:b/>
          <w:bCs/>
          <w:sz w:val="21"/>
          <w:szCs w:val="21"/>
          <w:lang w:val="en-US" w:eastAsia="de-DE"/>
        </w:rPr>
        <w:t>Contact</w:t>
      </w:r>
      <w:r w:rsidR="00B62D5F" w:rsidRPr="00F02F56">
        <w:rPr>
          <w:rFonts w:ascii="Arial" w:eastAsia="Times New Roman" w:hAnsi="Arial" w:cs="Arial"/>
          <w:b/>
          <w:bCs/>
          <w:sz w:val="21"/>
          <w:szCs w:val="21"/>
          <w:lang w:val="en-US" w:eastAsia="de-DE"/>
        </w:rPr>
        <w:t>:</w:t>
      </w:r>
    </w:p>
    <w:p w14:paraId="1D8DEDFF" w14:textId="77777777" w:rsidR="004936CD" w:rsidRPr="00F02F56" w:rsidRDefault="004936CD" w:rsidP="00482929">
      <w:pPr>
        <w:spacing w:after="0" w:line="240" w:lineRule="auto"/>
        <w:rPr>
          <w:rFonts w:ascii="Arial" w:eastAsia="Times New Roman" w:hAnsi="Arial" w:cs="Arial"/>
          <w:b/>
          <w:sz w:val="21"/>
          <w:szCs w:val="21"/>
          <w:lang w:val="en-US" w:eastAsia="de-DE"/>
        </w:rPr>
      </w:pPr>
      <w:r w:rsidRPr="00F02F56">
        <w:rPr>
          <w:rFonts w:ascii="Arial" w:eastAsia="Times New Roman" w:hAnsi="Arial" w:cs="Arial"/>
          <w:b/>
          <w:sz w:val="21"/>
          <w:szCs w:val="21"/>
          <w:lang w:val="en-US" w:eastAsia="de-DE"/>
        </w:rPr>
        <w:t>Prof. Dr. Annette Schürmann</w:t>
      </w:r>
    </w:p>
    <w:p w14:paraId="68F00CDA" w14:textId="0150BF0E" w:rsidR="004936CD" w:rsidRPr="00F02F56" w:rsidRDefault="008608AC" w:rsidP="00482929">
      <w:pPr>
        <w:spacing w:after="0" w:line="240" w:lineRule="auto"/>
        <w:rPr>
          <w:rFonts w:ascii="Arial" w:eastAsia="Times New Roman" w:hAnsi="Arial" w:cs="Arial"/>
          <w:sz w:val="21"/>
          <w:szCs w:val="21"/>
          <w:lang w:val="en-US" w:eastAsia="de-DE"/>
        </w:rPr>
      </w:pPr>
      <w:r w:rsidRPr="00F02F56">
        <w:rPr>
          <w:rFonts w:ascii="Arial" w:eastAsia="Times New Roman" w:hAnsi="Arial" w:cs="Arial"/>
          <w:sz w:val="21"/>
          <w:szCs w:val="21"/>
          <w:lang w:val="en-US" w:eastAsia="de-DE"/>
        </w:rPr>
        <w:t>Department of Experimental Diabetology</w:t>
      </w:r>
    </w:p>
    <w:p w14:paraId="5C29F065" w14:textId="4B053DBA" w:rsidR="004936CD" w:rsidRPr="00F02F56" w:rsidRDefault="008608AC" w:rsidP="00482929">
      <w:pPr>
        <w:spacing w:after="0" w:line="240" w:lineRule="auto"/>
        <w:rPr>
          <w:rFonts w:ascii="Arial" w:eastAsia="Times New Roman" w:hAnsi="Arial" w:cs="Arial"/>
          <w:sz w:val="21"/>
          <w:szCs w:val="21"/>
          <w:lang w:val="en-US" w:eastAsia="de-DE"/>
        </w:rPr>
      </w:pPr>
      <w:bookmarkStart w:id="1" w:name="_Hlk529292978"/>
      <w:r w:rsidRPr="00F02F56">
        <w:rPr>
          <w:rFonts w:ascii="Arial" w:eastAsia="Times New Roman" w:hAnsi="Arial" w:cs="Arial"/>
          <w:sz w:val="21"/>
          <w:szCs w:val="21"/>
          <w:lang w:val="en-US" w:eastAsia="de-DE"/>
        </w:rPr>
        <w:t>German Institute of Human Nutrition Potsdam-</w:t>
      </w:r>
      <w:proofErr w:type="spellStart"/>
      <w:r w:rsidRPr="00F02F56">
        <w:rPr>
          <w:rFonts w:ascii="Arial" w:eastAsia="Times New Roman" w:hAnsi="Arial" w:cs="Arial"/>
          <w:sz w:val="21"/>
          <w:szCs w:val="21"/>
          <w:lang w:val="en-US" w:eastAsia="de-DE"/>
        </w:rPr>
        <w:t>Rehbr</w:t>
      </w:r>
      <w:r w:rsidR="00AA174E">
        <w:rPr>
          <w:rFonts w:ascii="Arial" w:eastAsia="Times New Roman" w:hAnsi="Arial" w:cs="Arial"/>
          <w:sz w:val="21"/>
          <w:szCs w:val="21"/>
          <w:lang w:val="en-US" w:eastAsia="de-DE"/>
        </w:rPr>
        <w:t>ue</w:t>
      </w:r>
      <w:r w:rsidRPr="00F02F56">
        <w:rPr>
          <w:rFonts w:ascii="Arial" w:eastAsia="Times New Roman" w:hAnsi="Arial" w:cs="Arial"/>
          <w:sz w:val="21"/>
          <w:szCs w:val="21"/>
          <w:lang w:val="en-US" w:eastAsia="de-DE"/>
        </w:rPr>
        <w:t>cke</w:t>
      </w:r>
      <w:proofErr w:type="spellEnd"/>
      <w:r w:rsidR="004936CD" w:rsidRPr="00F02F56">
        <w:rPr>
          <w:rFonts w:ascii="Arial" w:eastAsia="Times New Roman" w:hAnsi="Arial" w:cs="Arial"/>
          <w:sz w:val="21"/>
          <w:szCs w:val="21"/>
          <w:lang w:val="en-US" w:eastAsia="de-DE"/>
        </w:rPr>
        <w:t xml:space="preserve"> </w:t>
      </w:r>
      <w:bookmarkEnd w:id="1"/>
      <w:r w:rsidR="004936CD" w:rsidRPr="00F02F56">
        <w:rPr>
          <w:rFonts w:ascii="Arial" w:eastAsia="Times New Roman" w:hAnsi="Arial" w:cs="Arial"/>
          <w:sz w:val="21"/>
          <w:szCs w:val="21"/>
          <w:lang w:val="en-US" w:eastAsia="de-DE"/>
        </w:rPr>
        <w:t>(DIfE)</w:t>
      </w:r>
    </w:p>
    <w:p w14:paraId="4FF82D6E" w14:textId="77777777" w:rsidR="004936CD" w:rsidRPr="00F02F56" w:rsidRDefault="004936CD" w:rsidP="00482929">
      <w:pPr>
        <w:spacing w:after="0" w:line="240" w:lineRule="auto"/>
        <w:rPr>
          <w:rFonts w:ascii="Arial" w:eastAsia="Times New Roman" w:hAnsi="Arial" w:cs="Arial"/>
          <w:sz w:val="21"/>
          <w:szCs w:val="21"/>
          <w:lang w:val="en-US" w:eastAsia="de-DE"/>
        </w:rPr>
      </w:pPr>
      <w:r w:rsidRPr="00F02F56">
        <w:rPr>
          <w:rFonts w:ascii="Arial" w:eastAsia="Times New Roman" w:hAnsi="Arial" w:cs="Arial"/>
          <w:sz w:val="21"/>
          <w:szCs w:val="21"/>
          <w:lang w:val="en-US" w:eastAsia="de-DE"/>
        </w:rPr>
        <w:t>Arthur-</w:t>
      </w:r>
      <w:proofErr w:type="spellStart"/>
      <w:r w:rsidRPr="00F02F56">
        <w:rPr>
          <w:rFonts w:ascii="Arial" w:eastAsia="Times New Roman" w:hAnsi="Arial" w:cs="Arial"/>
          <w:sz w:val="21"/>
          <w:szCs w:val="21"/>
          <w:lang w:val="en-US" w:eastAsia="de-DE"/>
        </w:rPr>
        <w:t>Scheunert</w:t>
      </w:r>
      <w:proofErr w:type="spellEnd"/>
      <w:r w:rsidRPr="00F02F56">
        <w:rPr>
          <w:rFonts w:ascii="Arial" w:eastAsia="Times New Roman" w:hAnsi="Arial" w:cs="Arial"/>
          <w:sz w:val="21"/>
          <w:szCs w:val="21"/>
          <w:lang w:val="en-US" w:eastAsia="de-DE"/>
        </w:rPr>
        <w:t>-</w:t>
      </w:r>
      <w:proofErr w:type="spellStart"/>
      <w:r w:rsidRPr="00F02F56">
        <w:rPr>
          <w:rFonts w:ascii="Arial" w:eastAsia="Times New Roman" w:hAnsi="Arial" w:cs="Arial"/>
          <w:sz w:val="21"/>
          <w:szCs w:val="21"/>
          <w:lang w:val="en-US" w:eastAsia="de-DE"/>
        </w:rPr>
        <w:t>Allee</w:t>
      </w:r>
      <w:proofErr w:type="spellEnd"/>
      <w:r w:rsidRPr="00F02F56">
        <w:rPr>
          <w:rFonts w:ascii="Arial" w:eastAsia="Times New Roman" w:hAnsi="Arial" w:cs="Arial"/>
          <w:sz w:val="21"/>
          <w:szCs w:val="21"/>
          <w:lang w:val="en-US" w:eastAsia="de-DE"/>
        </w:rPr>
        <w:t xml:space="preserve"> 114-116</w:t>
      </w:r>
    </w:p>
    <w:p w14:paraId="7EF3AD86" w14:textId="1A718DF0" w:rsidR="004936CD" w:rsidRPr="00F02F56" w:rsidRDefault="004936CD" w:rsidP="00482929">
      <w:pPr>
        <w:spacing w:after="0" w:line="240" w:lineRule="auto"/>
        <w:rPr>
          <w:rFonts w:ascii="Arial" w:eastAsia="Times New Roman" w:hAnsi="Arial" w:cs="Arial"/>
          <w:sz w:val="21"/>
          <w:szCs w:val="21"/>
          <w:lang w:val="en-US" w:eastAsia="de-DE"/>
        </w:rPr>
      </w:pPr>
      <w:r w:rsidRPr="00F02F56">
        <w:rPr>
          <w:rFonts w:ascii="Arial" w:eastAsia="Times New Roman" w:hAnsi="Arial" w:cs="Arial"/>
          <w:sz w:val="21"/>
          <w:szCs w:val="21"/>
          <w:lang w:val="en-US" w:eastAsia="de-DE"/>
        </w:rPr>
        <w:t xml:space="preserve">14558 </w:t>
      </w:r>
      <w:proofErr w:type="spellStart"/>
      <w:r w:rsidRPr="00F02F56">
        <w:rPr>
          <w:rFonts w:ascii="Arial" w:eastAsia="Times New Roman" w:hAnsi="Arial" w:cs="Arial"/>
          <w:sz w:val="21"/>
          <w:szCs w:val="21"/>
          <w:lang w:val="en-US" w:eastAsia="de-DE"/>
        </w:rPr>
        <w:t>Nuthetal</w:t>
      </w:r>
      <w:proofErr w:type="spellEnd"/>
      <w:r w:rsidRPr="00F02F56">
        <w:rPr>
          <w:rFonts w:ascii="Arial" w:eastAsia="Times New Roman" w:hAnsi="Arial" w:cs="Arial"/>
          <w:sz w:val="21"/>
          <w:szCs w:val="21"/>
          <w:lang w:val="en-US" w:eastAsia="de-DE"/>
        </w:rPr>
        <w:t>/</w:t>
      </w:r>
      <w:r w:rsidR="008608AC" w:rsidRPr="00F02F56">
        <w:rPr>
          <w:rFonts w:ascii="Arial" w:eastAsia="Times New Roman" w:hAnsi="Arial" w:cs="Arial"/>
          <w:sz w:val="21"/>
          <w:szCs w:val="21"/>
          <w:lang w:val="en-US" w:eastAsia="de-DE"/>
        </w:rPr>
        <w:t>Germany</w:t>
      </w:r>
    </w:p>
    <w:p w14:paraId="6554E257" w14:textId="755AD756" w:rsidR="004936CD" w:rsidRPr="00F02F56" w:rsidRDefault="00255CA0" w:rsidP="00482929">
      <w:pPr>
        <w:spacing w:after="0" w:line="240" w:lineRule="auto"/>
        <w:rPr>
          <w:rFonts w:ascii="Arial" w:eastAsia="Times New Roman" w:hAnsi="Arial" w:cs="Arial"/>
          <w:sz w:val="21"/>
          <w:szCs w:val="21"/>
          <w:lang w:val="en-US" w:eastAsia="de-DE"/>
        </w:rPr>
      </w:pPr>
      <w:r>
        <w:rPr>
          <w:rFonts w:ascii="Arial" w:eastAsia="Times New Roman" w:hAnsi="Arial" w:cs="Arial"/>
          <w:sz w:val="21"/>
          <w:szCs w:val="21"/>
          <w:lang w:val="en-US" w:eastAsia="de-DE"/>
        </w:rPr>
        <w:t>p</w:t>
      </w:r>
      <w:r w:rsidR="008608AC" w:rsidRPr="00F02F56">
        <w:rPr>
          <w:rFonts w:ascii="Arial" w:eastAsia="Times New Roman" w:hAnsi="Arial" w:cs="Arial"/>
          <w:sz w:val="21"/>
          <w:szCs w:val="21"/>
          <w:lang w:val="en-US" w:eastAsia="de-DE"/>
        </w:rPr>
        <w:t>hone:</w:t>
      </w:r>
      <w:r w:rsidR="0038177A">
        <w:rPr>
          <w:rFonts w:ascii="Arial" w:eastAsia="Times New Roman" w:hAnsi="Arial" w:cs="Arial"/>
          <w:sz w:val="21"/>
          <w:szCs w:val="21"/>
          <w:lang w:val="en-US" w:eastAsia="de-DE"/>
        </w:rPr>
        <w:t xml:space="preserve"> +49 </w:t>
      </w:r>
      <w:r w:rsidR="004936CD" w:rsidRPr="00F02F56">
        <w:rPr>
          <w:rFonts w:ascii="Arial" w:eastAsia="Times New Roman" w:hAnsi="Arial" w:cs="Arial"/>
          <w:sz w:val="21"/>
          <w:szCs w:val="21"/>
          <w:lang w:val="en-US" w:eastAsia="de-DE"/>
        </w:rPr>
        <w:t>33200 88-2368</w:t>
      </w:r>
    </w:p>
    <w:p w14:paraId="047C1CC5" w14:textId="27ECF72F" w:rsidR="009D179D" w:rsidRPr="00F02F56" w:rsidRDefault="008608AC" w:rsidP="00482929">
      <w:pPr>
        <w:spacing w:after="0" w:line="240" w:lineRule="auto"/>
        <w:rPr>
          <w:rFonts w:ascii="Arial" w:eastAsia="Times New Roman" w:hAnsi="Arial" w:cs="Arial"/>
          <w:sz w:val="21"/>
          <w:szCs w:val="21"/>
          <w:lang w:val="en-US" w:eastAsia="de-DE"/>
        </w:rPr>
      </w:pPr>
      <w:r w:rsidRPr="00F02F56">
        <w:rPr>
          <w:rFonts w:ascii="Arial" w:eastAsia="Times New Roman" w:hAnsi="Arial" w:cs="Arial"/>
          <w:sz w:val="21"/>
          <w:szCs w:val="21"/>
          <w:lang w:val="en-US" w:eastAsia="de-DE"/>
        </w:rPr>
        <w:t>e</w:t>
      </w:r>
      <w:r w:rsidR="00255CA0">
        <w:rPr>
          <w:rFonts w:ascii="Arial" w:eastAsia="Times New Roman" w:hAnsi="Arial" w:cs="Arial"/>
          <w:sz w:val="21"/>
          <w:szCs w:val="21"/>
          <w:lang w:val="en-US" w:eastAsia="de-DE"/>
        </w:rPr>
        <w:t>-</w:t>
      </w:r>
      <w:r w:rsidRPr="00F02F56">
        <w:rPr>
          <w:rFonts w:ascii="Arial" w:eastAsia="Times New Roman" w:hAnsi="Arial" w:cs="Arial"/>
          <w:sz w:val="21"/>
          <w:szCs w:val="21"/>
          <w:lang w:val="en-US" w:eastAsia="de-DE"/>
        </w:rPr>
        <w:t>m</w:t>
      </w:r>
      <w:r w:rsidR="004936CD" w:rsidRPr="00F02F56">
        <w:rPr>
          <w:rFonts w:ascii="Arial" w:eastAsia="Times New Roman" w:hAnsi="Arial" w:cs="Arial"/>
          <w:sz w:val="21"/>
          <w:szCs w:val="21"/>
          <w:lang w:val="en-US" w:eastAsia="de-DE"/>
        </w:rPr>
        <w:t xml:space="preserve">ail: </w:t>
      </w:r>
      <w:hyperlink r:id="rId10" w:history="1">
        <w:r w:rsidR="004936CD" w:rsidRPr="00F02F56">
          <w:rPr>
            <w:rStyle w:val="Hyperlink"/>
            <w:rFonts w:ascii="Arial" w:eastAsia="Times New Roman" w:hAnsi="Arial" w:cs="Arial"/>
            <w:sz w:val="21"/>
            <w:szCs w:val="21"/>
            <w:lang w:val="en-US" w:eastAsia="de-DE"/>
          </w:rPr>
          <w:t>schuermann@dife.de</w:t>
        </w:r>
      </w:hyperlink>
    </w:p>
    <w:p w14:paraId="28685A08" w14:textId="77777777" w:rsidR="004936CD" w:rsidRPr="00F02F56" w:rsidRDefault="004936CD" w:rsidP="00482929">
      <w:pPr>
        <w:spacing w:after="0" w:line="240" w:lineRule="auto"/>
        <w:rPr>
          <w:rFonts w:ascii="Arial" w:eastAsia="Times New Roman" w:hAnsi="Arial" w:cs="Arial"/>
          <w:b/>
          <w:sz w:val="21"/>
          <w:szCs w:val="21"/>
          <w:lang w:val="en-US" w:eastAsia="de-DE"/>
        </w:rPr>
      </w:pPr>
    </w:p>
    <w:p w14:paraId="46529BAE" w14:textId="77777777" w:rsidR="004936CD" w:rsidRPr="00F02F56" w:rsidRDefault="004936CD" w:rsidP="00482929">
      <w:pPr>
        <w:spacing w:after="0" w:line="240" w:lineRule="auto"/>
        <w:rPr>
          <w:rFonts w:ascii="Arial" w:eastAsia="Times New Roman" w:hAnsi="Arial" w:cs="Arial"/>
          <w:b/>
          <w:sz w:val="21"/>
          <w:szCs w:val="21"/>
          <w:lang w:val="en-US" w:eastAsia="de-DE"/>
        </w:rPr>
      </w:pPr>
      <w:r w:rsidRPr="00F02F56">
        <w:rPr>
          <w:rFonts w:ascii="Arial" w:eastAsia="Times New Roman" w:hAnsi="Arial" w:cs="Arial"/>
          <w:b/>
          <w:sz w:val="21"/>
          <w:szCs w:val="21"/>
          <w:lang w:val="en-US" w:eastAsia="de-DE"/>
        </w:rPr>
        <w:t>Dr. Clemens Wittenbecher</w:t>
      </w:r>
    </w:p>
    <w:p w14:paraId="6A2B3395" w14:textId="7A518429" w:rsidR="004936CD" w:rsidRPr="00F02F56" w:rsidRDefault="00AA7C32" w:rsidP="00482929">
      <w:pPr>
        <w:spacing w:after="0" w:line="240" w:lineRule="auto"/>
        <w:rPr>
          <w:rFonts w:ascii="Arial" w:eastAsia="Times New Roman" w:hAnsi="Arial" w:cs="Arial"/>
          <w:sz w:val="21"/>
          <w:szCs w:val="21"/>
          <w:lang w:val="en-US" w:eastAsia="de-DE"/>
        </w:rPr>
      </w:pPr>
      <w:r w:rsidRPr="00F02F56">
        <w:rPr>
          <w:rFonts w:ascii="Arial" w:eastAsia="Times New Roman" w:hAnsi="Arial" w:cs="Arial"/>
          <w:sz w:val="21"/>
          <w:szCs w:val="21"/>
          <w:lang w:val="en-US" w:eastAsia="de-DE"/>
        </w:rPr>
        <w:t>Department of</w:t>
      </w:r>
      <w:r w:rsidR="004936CD" w:rsidRPr="00F02F56">
        <w:rPr>
          <w:rFonts w:ascii="Arial" w:eastAsia="Times New Roman" w:hAnsi="Arial" w:cs="Arial"/>
          <w:sz w:val="21"/>
          <w:szCs w:val="21"/>
          <w:lang w:val="en-US" w:eastAsia="de-DE"/>
        </w:rPr>
        <w:t xml:space="preserve"> Mole</w:t>
      </w:r>
      <w:r w:rsidRPr="00F02F56">
        <w:rPr>
          <w:rFonts w:ascii="Arial" w:eastAsia="Times New Roman" w:hAnsi="Arial" w:cs="Arial"/>
          <w:sz w:val="21"/>
          <w:szCs w:val="21"/>
          <w:lang w:val="en-US" w:eastAsia="de-DE"/>
        </w:rPr>
        <w:t>c</w:t>
      </w:r>
      <w:r w:rsidR="004936CD" w:rsidRPr="00F02F56">
        <w:rPr>
          <w:rFonts w:ascii="Arial" w:eastAsia="Times New Roman" w:hAnsi="Arial" w:cs="Arial"/>
          <w:sz w:val="21"/>
          <w:szCs w:val="21"/>
          <w:lang w:val="en-US" w:eastAsia="de-DE"/>
        </w:rPr>
        <w:t>ular Epidemiolog</w:t>
      </w:r>
      <w:r w:rsidRPr="00F02F56">
        <w:rPr>
          <w:rFonts w:ascii="Arial" w:eastAsia="Times New Roman" w:hAnsi="Arial" w:cs="Arial"/>
          <w:sz w:val="21"/>
          <w:szCs w:val="21"/>
          <w:lang w:val="en-US" w:eastAsia="de-DE"/>
        </w:rPr>
        <w:t>y</w:t>
      </w:r>
    </w:p>
    <w:p w14:paraId="1666BF03" w14:textId="1CC02378" w:rsidR="004936CD" w:rsidRPr="00F02F56" w:rsidRDefault="008608AC" w:rsidP="00482929">
      <w:pPr>
        <w:spacing w:after="0" w:line="240" w:lineRule="auto"/>
        <w:rPr>
          <w:rFonts w:ascii="Arial" w:eastAsia="Times New Roman" w:hAnsi="Arial" w:cs="Arial"/>
          <w:sz w:val="21"/>
          <w:szCs w:val="21"/>
          <w:lang w:val="en-US" w:eastAsia="de-DE"/>
        </w:rPr>
      </w:pPr>
      <w:r w:rsidRPr="00F02F56">
        <w:rPr>
          <w:rFonts w:ascii="Arial" w:eastAsia="Times New Roman" w:hAnsi="Arial" w:cs="Arial"/>
          <w:sz w:val="21"/>
          <w:szCs w:val="21"/>
          <w:lang w:val="en-US" w:eastAsia="de-DE"/>
        </w:rPr>
        <w:t>German Institute o</w:t>
      </w:r>
      <w:r w:rsidR="00AA174E">
        <w:rPr>
          <w:rFonts w:ascii="Arial" w:eastAsia="Times New Roman" w:hAnsi="Arial" w:cs="Arial"/>
          <w:sz w:val="21"/>
          <w:szCs w:val="21"/>
          <w:lang w:val="en-US" w:eastAsia="de-DE"/>
        </w:rPr>
        <w:t>f Human Nutrition Potsdam-</w:t>
      </w:r>
      <w:proofErr w:type="spellStart"/>
      <w:r w:rsidR="00AA174E">
        <w:rPr>
          <w:rFonts w:ascii="Arial" w:eastAsia="Times New Roman" w:hAnsi="Arial" w:cs="Arial"/>
          <w:sz w:val="21"/>
          <w:szCs w:val="21"/>
          <w:lang w:val="en-US" w:eastAsia="de-DE"/>
        </w:rPr>
        <w:t>Rehbrue</w:t>
      </w:r>
      <w:r w:rsidRPr="00F02F56">
        <w:rPr>
          <w:rFonts w:ascii="Arial" w:eastAsia="Times New Roman" w:hAnsi="Arial" w:cs="Arial"/>
          <w:sz w:val="21"/>
          <w:szCs w:val="21"/>
          <w:lang w:val="en-US" w:eastAsia="de-DE"/>
        </w:rPr>
        <w:t>cke</w:t>
      </w:r>
      <w:proofErr w:type="spellEnd"/>
      <w:r w:rsidR="004936CD" w:rsidRPr="00F02F56">
        <w:rPr>
          <w:rFonts w:ascii="Arial" w:eastAsia="Times New Roman" w:hAnsi="Arial" w:cs="Arial"/>
          <w:sz w:val="21"/>
          <w:szCs w:val="21"/>
          <w:lang w:val="en-US" w:eastAsia="de-DE"/>
        </w:rPr>
        <w:t xml:space="preserve"> (DIfE)</w:t>
      </w:r>
    </w:p>
    <w:p w14:paraId="7EBA8E6F" w14:textId="77777777" w:rsidR="004936CD" w:rsidRPr="00F02F56" w:rsidRDefault="004936CD" w:rsidP="00482929">
      <w:pPr>
        <w:spacing w:after="0" w:line="240" w:lineRule="auto"/>
        <w:rPr>
          <w:rFonts w:ascii="Arial" w:eastAsia="Times New Roman" w:hAnsi="Arial" w:cs="Arial"/>
          <w:sz w:val="21"/>
          <w:szCs w:val="21"/>
          <w:lang w:val="en-US" w:eastAsia="de-DE"/>
        </w:rPr>
      </w:pPr>
      <w:r w:rsidRPr="00F02F56">
        <w:rPr>
          <w:rFonts w:ascii="Arial" w:eastAsia="Times New Roman" w:hAnsi="Arial" w:cs="Arial"/>
          <w:sz w:val="21"/>
          <w:szCs w:val="21"/>
          <w:lang w:val="en-US" w:eastAsia="de-DE"/>
        </w:rPr>
        <w:t>Arthur-</w:t>
      </w:r>
      <w:proofErr w:type="spellStart"/>
      <w:r w:rsidRPr="00F02F56">
        <w:rPr>
          <w:rFonts w:ascii="Arial" w:eastAsia="Times New Roman" w:hAnsi="Arial" w:cs="Arial"/>
          <w:sz w:val="21"/>
          <w:szCs w:val="21"/>
          <w:lang w:val="en-US" w:eastAsia="de-DE"/>
        </w:rPr>
        <w:t>Scheunert</w:t>
      </w:r>
      <w:proofErr w:type="spellEnd"/>
      <w:r w:rsidRPr="00F02F56">
        <w:rPr>
          <w:rFonts w:ascii="Arial" w:eastAsia="Times New Roman" w:hAnsi="Arial" w:cs="Arial"/>
          <w:sz w:val="21"/>
          <w:szCs w:val="21"/>
          <w:lang w:val="en-US" w:eastAsia="de-DE"/>
        </w:rPr>
        <w:t>-</w:t>
      </w:r>
      <w:proofErr w:type="spellStart"/>
      <w:r w:rsidRPr="00F02F56">
        <w:rPr>
          <w:rFonts w:ascii="Arial" w:eastAsia="Times New Roman" w:hAnsi="Arial" w:cs="Arial"/>
          <w:sz w:val="21"/>
          <w:szCs w:val="21"/>
          <w:lang w:val="en-US" w:eastAsia="de-DE"/>
        </w:rPr>
        <w:t>Allee</w:t>
      </w:r>
      <w:proofErr w:type="spellEnd"/>
      <w:r w:rsidRPr="00F02F56">
        <w:rPr>
          <w:rFonts w:ascii="Arial" w:eastAsia="Times New Roman" w:hAnsi="Arial" w:cs="Arial"/>
          <w:sz w:val="21"/>
          <w:szCs w:val="21"/>
          <w:lang w:val="en-US" w:eastAsia="de-DE"/>
        </w:rPr>
        <w:t xml:space="preserve"> 114-116</w:t>
      </w:r>
    </w:p>
    <w:p w14:paraId="55F728F1" w14:textId="4F3AAE9E" w:rsidR="004936CD" w:rsidRPr="00F02F56" w:rsidRDefault="004936CD" w:rsidP="00482929">
      <w:pPr>
        <w:spacing w:after="0" w:line="240" w:lineRule="auto"/>
        <w:rPr>
          <w:rFonts w:ascii="Arial" w:eastAsia="Times New Roman" w:hAnsi="Arial" w:cs="Arial"/>
          <w:sz w:val="21"/>
          <w:szCs w:val="21"/>
          <w:lang w:val="en-US" w:eastAsia="de-DE"/>
        </w:rPr>
      </w:pPr>
      <w:r w:rsidRPr="00F02F56">
        <w:rPr>
          <w:rFonts w:ascii="Arial" w:eastAsia="Times New Roman" w:hAnsi="Arial" w:cs="Arial"/>
          <w:sz w:val="21"/>
          <w:szCs w:val="21"/>
          <w:lang w:val="en-US" w:eastAsia="de-DE"/>
        </w:rPr>
        <w:t xml:space="preserve">14558 </w:t>
      </w:r>
      <w:proofErr w:type="spellStart"/>
      <w:r w:rsidRPr="00F02F56">
        <w:rPr>
          <w:rFonts w:ascii="Arial" w:eastAsia="Times New Roman" w:hAnsi="Arial" w:cs="Arial"/>
          <w:sz w:val="21"/>
          <w:szCs w:val="21"/>
          <w:lang w:val="en-US" w:eastAsia="de-DE"/>
        </w:rPr>
        <w:t>Nuthetal</w:t>
      </w:r>
      <w:proofErr w:type="spellEnd"/>
      <w:r w:rsidRPr="00F02F56">
        <w:rPr>
          <w:rFonts w:ascii="Arial" w:eastAsia="Times New Roman" w:hAnsi="Arial" w:cs="Arial"/>
          <w:sz w:val="21"/>
          <w:szCs w:val="21"/>
          <w:lang w:val="en-US" w:eastAsia="de-DE"/>
        </w:rPr>
        <w:t>/</w:t>
      </w:r>
      <w:r w:rsidR="008608AC" w:rsidRPr="00F02F56">
        <w:rPr>
          <w:rFonts w:ascii="Arial" w:eastAsia="Times New Roman" w:hAnsi="Arial" w:cs="Arial"/>
          <w:sz w:val="21"/>
          <w:szCs w:val="21"/>
          <w:lang w:val="en-US" w:eastAsia="de-DE"/>
        </w:rPr>
        <w:t>Germany</w:t>
      </w:r>
    </w:p>
    <w:p w14:paraId="05EA7FB2" w14:textId="2B70D4EA" w:rsidR="004936CD" w:rsidRPr="00F02F56" w:rsidRDefault="00255CA0" w:rsidP="00482929">
      <w:pPr>
        <w:spacing w:after="0" w:line="240" w:lineRule="auto"/>
        <w:rPr>
          <w:rFonts w:ascii="Arial" w:eastAsia="Times New Roman" w:hAnsi="Arial" w:cs="Arial"/>
          <w:sz w:val="21"/>
          <w:szCs w:val="21"/>
          <w:lang w:val="en-US" w:eastAsia="de-DE"/>
        </w:rPr>
      </w:pPr>
      <w:r>
        <w:rPr>
          <w:rFonts w:ascii="Arial" w:eastAsia="Times New Roman" w:hAnsi="Arial" w:cs="Arial"/>
          <w:sz w:val="21"/>
          <w:szCs w:val="21"/>
          <w:lang w:val="en-US" w:eastAsia="de-DE"/>
        </w:rPr>
        <w:t>p</w:t>
      </w:r>
      <w:r w:rsidR="008608AC" w:rsidRPr="00F02F56">
        <w:rPr>
          <w:rFonts w:ascii="Arial" w:eastAsia="Times New Roman" w:hAnsi="Arial" w:cs="Arial"/>
          <w:sz w:val="21"/>
          <w:szCs w:val="21"/>
          <w:lang w:val="en-US" w:eastAsia="de-DE"/>
        </w:rPr>
        <w:t>hone:</w:t>
      </w:r>
      <w:r w:rsidR="0038177A">
        <w:rPr>
          <w:rFonts w:ascii="Arial" w:eastAsia="Times New Roman" w:hAnsi="Arial" w:cs="Arial"/>
          <w:sz w:val="21"/>
          <w:szCs w:val="21"/>
          <w:lang w:val="en-US" w:eastAsia="de-DE"/>
        </w:rPr>
        <w:t xml:space="preserve"> +49 </w:t>
      </w:r>
      <w:r w:rsidR="004936CD" w:rsidRPr="00F02F56">
        <w:rPr>
          <w:rFonts w:ascii="Arial" w:eastAsia="Times New Roman" w:hAnsi="Arial" w:cs="Arial"/>
          <w:sz w:val="21"/>
          <w:szCs w:val="21"/>
          <w:lang w:val="en-US" w:eastAsia="de-DE"/>
        </w:rPr>
        <w:t>33200 88-2454</w:t>
      </w:r>
    </w:p>
    <w:p w14:paraId="1031707C" w14:textId="22A4E675" w:rsidR="004936CD" w:rsidRPr="00F02F56" w:rsidRDefault="008608AC" w:rsidP="00482929">
      <w:pPr>
        <w:spacing w:after="0" w:line="240" w:lineRule="auto"/>
        <w:rPr>
          <w:rFonts w:ascii="Arial" w:eastAsia="Times New Roman" w:hAnsi="Arial" w:cs="Arial"/>
          <w:sz w:val="21"/>
          <w:szCs w:val="21"/>
          <w:lang w:val="en-US" w:eastAsia="de-DE"/>
        </w:rPr>
      </w:pPr>
      <w:r w:rsidRPr="00F02F56">
        <w:rPr>
          <w:rFonts w:ascii="Arial" w:eastAsia="Times New Roman" w:hAnsi="Arial" w:cs="Arial"/>
          <w:sz w:val="21"/>
          <w:szCs w:val="21"/>
          <w:lang w:val="en-US" w:eastAsia="de-DE"/>
        </w:rPr>
        <w:t>e</w:t>
      </w:r>
      <w:r w:rsidR="00255CA0">
        <w:rPr>
          <w:rFonts w:ascii="Arial" w:eastAsia="Times New Roman" w:hAnsi="Arial" w:cs="Arial"/>
          <w:sz w:val="21"/>
          <w:szCs w:val="21"/>
          <w:lang w:val="en-US" w:eastAsia="de-DE"/>
        </w:rPr>
        <w:t>-</w:t>
      </w:r>
      <w:r w:rsidRPr="00F02F56">
        <w:rPr>
          <w:rFonts w:ascii="Arial" w:eastAsia="Times New Roman" w:hAnsi="Arial" w:cs="Arial"/>
          <w:sz w:val="21"/>
          <w:szCs w:val="21"/>
          <w:lang w:val="en-US" w:eastAsia="de-DE"/>
        </w:rPr>
        <w:t>m</w:t>
      </w:r>
      <w:r w:rsidR="004936CD" w:rsidRPr="00F02F56">
        <w:rPr>
          <w:rFonts w:ascii="Arial" w:eastAsia="Times New Roman" w:hAnsi="Arial" w:cs="Arial"/>
          <w:sz w:val="21"/>
          <w:szCs w:val="21"/>
          <w:lang w:val="en-US" w:eastAsia="de-DE"/>
        </w:rPr>
        <w:t xml:space="preserve">ail: </w:t>
      </w:r>
      <w:hyperlink r:id="rId11" w:history="1">
        <w:r w:rsidR="004936CD" w:rsidRPr="00F02F56">
          <w:rPr>
            <w:rStyle w:val="Hyperlink"/>
            <w:rFonts w:ascii="Arial" w:eastAsia="Times New Roman" w:hAnsi="Arial" w:cs="Arial"/>
            <w:sz w:val="21"/>
            <w:szCs w:val="21"/>
            <w:lang w:val="en-US" w:eastAsia="de-DE"/>
          </w:rPr>
          <w:t>Clemens.Wittenbecher@dife.de</w:t>
        </w:r>
      </w:hyperlink>
    </w:p>
    <w:p w14:paraId="53B50DF4" w14:textId="77777777" w:rsidR="004936CD" w:rsidRPr="00F02F56" w:rsidRDefault="004936CD" w:rsidP="00482929">
      <w:pPr>
        <w:spacing w:after="0" w:line="240" w:lineRule="auto"/>
        <w:rPr>
          <w:rFonts w:ascii="Arial" w:eastAsia="Times New Roman" w:hAnsi="Arial" w:cs="Arial"/>
          <w:b/>
          <w:sz w:val="21"/>
          <w:szCs w:val="21"/>
          <w:lang w:val="en-US" w:eastAsia="de-DE"/>
        </w:rPr>
      </w:pPr>
    </w:p>
    <w:p w14:paraId="28926036" w14:textId="77777777" w:rsidR="004936CD" w:rsidRPr="00F02F56" w:rsidRDefault="004936CD" w:rsidP="00482929">
      <w:pPr>
        <w:spacing w:after="0" w:line="240" w:lineRule="auto"/>
        <w:rPr>
          <w:rFonts w:ascii="Arial" w:eastAsia="Times New Roman" w:hAnsi="Arial" w:cs="Arial"/>
          <w:b/>
          <w:sz w:val="21"/>
          <w:szCs w:val="21"/>
          <w:lang w:val="en-US" w:eastAsia="de-DE"/>
        </w:rPr>
      </w:pPr>
    </w:p>
    <w:p w14:paraId="1281B9A2" w14:textId="0A218A70" w:rsidR="004936CD" w:rsidRPr="00F02F56" w:rsidRDefault="00BD282A" w:rsidP="00482929">
      <w:pPr>
        <w:spacing w:after="0" w:line="240" w:lineRule="auto"/>
        <w:rPr>
          <w:rFonts w:ascii="Arial" w:eastAsia="Times New Roman" w:hAnsi="Arial" w:cs="Arial"/>
          <w:b/>
          <w:sz w:val="21"/>
          <w:szCs w:val="21"/>
          <w:lang w:val="en-US" w:eastAsia="de-DE"/>
        </w:rPr>
      </w:pPr>
      <w:r w:rsidRPr="00F02F56">
        <w:rPr>
          <w:rFonts w:ascii="Arial" w:eastAsia="Times New Roman" w:hAnsi="Arial" w:cs="Arial"/>
          <w:b/>
          <w:sz w:val="21"/>
          <w:szCs w:val="21"/>
          <w:lang w:val="en-US" w:eastAsia="de-DE"/>
        </w:rPr>
        <w:t>Media Contact</w:t>
      </w:r>
      <w:r w:rsidR="00B62D5F" w:rsidRPr="00F02F56">
        <w:rPr>
          <w:rFonts w:ascii="Arial" w:eastAsia="Times New Roman" w:hAnsi="Arial" w:cs="Arial"/>
          <w:b/>
          <w:sz w:val="21"/>
          <w:szCs w:val="21"/>
          <w:lang w:val="en-US" w:eastAsia="de-DE"/>
        </w:rPr>
        <w:t>:</w:t>
      </w:r>
    </w:p>
    <w:p w14:paraId="15BB304E" w14:textId="77777777" w:rsidR="004936CD" w:rsidRPr="00F02F56" w:rsidRDefault="004936CD" w:rsidP="00482929">
      <w:pPr>
        <w:spacing w:after="0" w:line="240" w:lineRule="auto"/>
        <w:rPr>
          <w:rFonts w:ascii="Arial" w:eastAsia="Times New Roman" w:hAnsi="Arial" w:cs="Arial"/>
          <w:b/>
          <w:sz w:val="21"/>
          <w:szCs w:val="21"/>
          <w:lang w:val="en-US" w:eastAsia="de-DE"/>
        </w:rPr>
      </w:pPr>
    </w:p>
    <w:p w14:paraId="4938D982" w14:textId="59FC1F07" w:rsidR="009D179D" w:rsidRPr="0055207F" w:rsidRDefault="009D179D" w:rsidP="00482929">
      <w:pPr>
        <w:spacing w:after="0" w:line="240" w:lineRule="auto"/>
        <w:rPr>
          <w:rFonts w:ascii="Arial" w:eastAsia="Times New Roman" w:hAnsi="Arial" w:cs="Arial"/>
          <w:sz w:val="21"/>
          <w:szCs w:val="21"/>
          <w:lang w:val="en-US" w:eastAsia="de-DE"/>
        </w:rPr>
      </w:pPr>
      <w:r w:rsidRPr="00F02F56">
        <w:rPr>
          <w:rFonts w:ascii="Arial" w:eastAsia="Times New Roman" w:hAnsi="Arial" w:cs="Arial"/>
          <w:b/>
          <w:sz w:val="21"/>
          <w:szCs w:val="21"/>
          <w:lang w:val="en-US" w:eastAsia="de-DE"/>
        </w:rPr>
        <w:t>Sonja Schäche</w:t>
      </w:r>
      <w:r w:rsidRPr="00F02F56">
        <w:rPr>
          <w:rFonts w:ascii="Arial" w:eastAsia="Times New Roman" w:hAnsi="Arial" w:cs="Arial"/>
          <w:sz w:val="21"/>
          <w:szCs w:val="21"/>
          <w:lang w:val="en-US" w:eastAsia="de-DE"/>
        </w:rPr>
        <w:br/>
      </w:r>
      <w:r w:rsidR="00AA7C32" w:rsidRPr="00F02F56">
        <w:rPr>
          <w:rFonts w:ascii="Arial" w:eastAsia="Times New Roman" w:hAnsi="Arial" w:cs="Arial"/>
          <w:sz w:val="21"/>
          <w:szCs w:val="21"/>
          <w:lang w:val="en-US" w:eastAsia="de-DE"/>
        </w:rPr>
        <w:t>Head of Press and Public Relations</w:t>
      </w:r>
      <w:r w:rsidRPr="00F02F56">
        <w:rPr>
          <w:rFonts w:ascii="Arial" w:eastAsia="Times New Roman" w:hAnsi="Arial" w:cs="Arial"/>
          <w:sz w:val="21"/>
          <w:szCs w:val="21"/>
          <w:lang w:val="en-US" w:eastAsia="de-DE"/>
        </w:rPr>
        <w:br/>
      </w:r>
      <w:r w:rsidR="008608AC" w:rsidRPr="00F02F56">
        <w:rPr>
          <w:rFonts w:ascii="Arial" w:eastAsia="Times New Roman" w:hAnsi="Arial" w:cs="Arial"/>
          <w:sz w:val="21"/>
          <w:szCs w:val="21"/>
          <w:lang w:val="en-US" w:eastAsia="de-DE"/>
        </w:rPr>
        <w:t>German Institute of Human Nutrition Potsdam-</w:t>
      </w:r>
      <w:proofErr w:type="spellStart"/>
      <w:r w:rsidR="008608AC" w:rsidRPr="00F02F56">
        <w:rPr>
          <w:rFonts w:ascii="Arial" w:eastAsia="Times New Roman" w:hAnsi="Arial" w:cs="Arial"/>
          <w:sz w:val="21"/>
          <w:szCs w:val="21"/>
          <w:lang w:val="en-US" w:eastAsia="de-DE"/>
        </w:rPr>
        <w:t>Rehbr</w:t>
      </w:r>
      <w:r w:rsidR="00AA174E">
        <w:rPr>
          <w:rFonts w:ascii="Arial" w:eastAsia="Times New Roman" w:hAnsi="Arial" w:cs="Arial"/>
          <w:sz w:val="21"/>
          <w:szCs w:val="21"/>
          <w:lang w:val="en-US" w:eastAsia="de-DE"/>
        </w:rPr>
        <w:t>ue</w:t>
      </w:r>
      <w:r w:rsidR="008608AC" w:rsidRPr="00F02F56">
        <w:rPr>
          <w:rFonts w:ascii="Arial" w:eastAsia="Times New Roman" w:hAnsi="Arial" w:cs="Arial"/>
          <w:sz w:val="21"/>
          <w:szCs w:val="21"/>
          <w:lang w:val="en-US" w:eastAsia="de-DE"/>
        </w:rPr>
        <w:t>cke</w:t>
      </w:r>
      <w:proofErr w:type="spellEnd"/>
      <w:r w:rsidR="008608AC" w:rsidRPr="00F02F56">
        <w:rPr>
          <w:rFonts w:ascii="Arial" w:eastAsia="Times New Roman" w:hAnsi="Arial" w:cs="Arial"/>
          <w:sz w:val="21"/>
          <w:szCs w:val="21"/>
          <w:lang w:val="en-US" w:eastAsia="de-DE"/>
        </w:rPr>
        <w:t xml:space="preserve"> </w:t>
      </w:r>
      <w:r w:rsidRPr="00F02F56">
        <w:rPr>
          <w:rFonts w:ascii="Arial" w:eastAsia="Times New Roman" w:hAnsi="Arial" w:cs="Arial"/>
          <w:sz w:val="21"/>
          <w:szCs w:val="21"/>
          <w:lang w:val="en-US" w:eastAsia="de-DE"/>
        </w:rPr>
        <w:t>(DIfE)</w:t>
      </w:r>
      <w:r w:rsidRPr="00F02F56">
        <w:rPr>
          <w:rFonts w:ascii="Arial" w:eastAsia="Times New Roman" w:hAnsi="Arial" w:cs="Arial"/>
          <w:sz w:val="21"/>
          <w:szCs w:val="21"/>
          <w:lang w:val="en-US" w:eastAsia="de-DE"/>
        </w:rPr>
        <w:br/>
        <w:t>Arthur-</w:t>
      </w:r>
      <w:proofErr w:type="spellStart"/>
      <w:r w:rsidRPr="00F02F56">
        <w:rPr>
          <w:rFonts w:ascii="Arial" w:eastAsia="Times New Roman" w:hAnsi="Arial" w:cs="Arial"/>
          <w:sz w:val="21"/>
          <w:szCs w:val="21"/>
          <w:lang w:val="en-US" w:eastAsia="de-DE"/>
        </w:rPr>
        <w:t>Scheunert</w:t>
      </w:r>
      <w:proofErr w:type="spellEnd"/>
      <w:r w:rsidRPr="00F02F56">
        <w:rPr>
          <w:rFonts w:ascii="Arial" w:eastAsia="Times New Roman" w:hAnsi="Arial" w:cs="Arial"/>
          <w:sz w:val="21"/>
          <w:szCs w:val="21"/>
          <w:lang w:val="en-US" w:eastAsia="de-DE"/>
        </w:rPr>
        <w:t>-</w:t>
      </w:r>
      <w:proofErr w:type="spellStart"/>
      <w:r w:rsidRPr="00F02F56">
        <w:rPr>
          <w:rFonts w:ascii="Arial" w:eastAsia="Times New Roman" w:hAnsi="Arial" w:cs="Arial"/>
          <w:sz w:val="21"/>
          <w:szCs w:val="21"/>
          <w:lang w:val="en-US" w:eastAsia="de-DE"/>
        </w:rPr>
        <w:t>Allee</w:t>
      </w:r>
      <w:proofErr w:type="spellEnd"/>
      <w:r w:rsidRPr="00F02F56">
        <w:rPr>
          <w:rFonts w:ascii="Arial" w:eastAsia="Times New Roman" w:hAnsi="Arial" w:cs="Arial"/>
          <w:sz w:val="21"/>
          <w:szCs w:val="21"/>
          <w:lang w:val="en-US" w:eastAsia="de-DE"/>
        </w:rPr>
        <w:t xml:space="preserve"> 114-116</w:t>
      </w:r>
      <w:r w:rsidRPr="00F02F56">
        <w:rPr>
          <w:rFonts w:ascii="Arial" w:eastAsia="Times New Roman" w:hAnsi="Arial" w:cs="Arial"/>
          <w:sz w:val="21"/>
          <w:szCs w:val="21"/>
          <w:lang w:val="en-US" w:eastAsia="de-DE"/>
        </w:rPr>
        <w:br/>
        <w:t xml:space="preserve">14558 </w:t>
      </w:r>
      <w:proofErr w:type="spellStart"/>
      <w:r w:rsidRPr="00F02F56">
        <w:rPr>
          <w:rFonts w:ascii="Arial" w:eastAsia="Times New Roman" w:hAnsi="Arial" w:cs="Arial"/>
          <w:sz w:val="21"/>
          <w:szCs w:val="21"/>
          <w:lang w:val="en-US" w:eastAsia="de-DE"/>
        </w:rPr>
        <w:t>Nuthetal</w:t>
      </w:r>
      <w:proofErr w:type="spellEnd"/>
      <w:r w:rsidRPr="00F02F56">
        <w:rPr>
          <w:rFonts w:ascii="Arial" w:eastAsia="Times New Roman" w:hAnsi="Arial" w:cs="Arial"/>
          <w:sz w:val="21"/>
          <w:szCs w:val="21"/>
          <w:lang w:val="en-US" w:eastAsia="de-DE"/>
        </w:rPr>
        <w:t>/</w:t>
      </w:r>
      <w:r w:rsidR="008608AC" w:rsidRPr="00F02F56">
        <w:rPr>
          <w:rFonts w:ascii="Arial" w:eastAsia="Times New Roman" w:hAnsi="Arial" w:cs="Arial"/>
          <w:sz w:val="21"/>
          <w:szCs w:val="21"/>
          <w:lang w:val="en-US" w:eastAsia="de-DE"/>
        </w:rPr>
        <w:t>Germany</w:t>
      </w:r>
      <w:r w:rsidRPr="00F02F56">
        <w:rPr>
          <w:rFonts w:ascii="Arial" w:eastAsia="Times New Roman" w:hAnsi="Arial" w:cs="Arial"/>
          <w:sz w:val="21"/>
          <w:szCs w:val="21"/>
          <w:lang w:val="en-US" w:eastAsia="de-DE"/>
        </w:rPr>
        <w:br/>
      </w:r>
      <w:r w:rsidR="00255CA0">
        <w:rPr>
          <w:rFonts w:ascii="Arial" w:eastAsia="Times New Roman" w:hAnsi="Arial" w:cs="Arial"/>
          <w:sz w:val="21"/>
          <w:szCs w:val="21"/>
          <w:lang w:val="en-US" w:eastAsia="de-DE"/>
        </w:rPr>
        <w:t>p</w:t>
      </w:r>
      <w:r w:rsidR="008608AC" w:rsidRPr="00F02F56">
        <w:rPr>
          <w:rFonts w:ascii="Arial" w:eastAsia="Times New Roman" w:hAnsi="Arial" w:cs="Arial"/>
          <w:sz w:val="21"/>
          <w:szCs w:val="21"/>
          <w:lang w:val="en-US" w:eastAsia="de-DE"/>
        </w:rPr>
        <w:t>hone:</w:t>
      </w:r>
      <w:r w:rsidRPr="00F02F56">
        <w:rPr>
          <w:rFonts w:ascii="Arial" w:eastAsia="Times New Roman" w:hAnsi="Arial" w:cs="Arial"/>
          <w:sz w:val="21"/>
          <w:szCs w:val="21"/>
          <w:lang w:val="en-US" w:eastAsia="de-DE"/>
        </w:rPr>
        <w:t xml:space="preserve"> +49 33200 88-2278</w:t>
      </w:r>
      <w:r w:rsidRPr="00F02F56">
        <w:rPr>
          <w:rFonts w:ascii="Arial" w:eastAsia="Times New Roman" w:hAnsi="Arial" w:cs="Arial"/>
          <w:sz w:val="21"/>
          <w:szCs w:val="21"/>
          <w:lang w:val="en-US" w:eastAsia="de-DE"/>
        </w:rPr>
        <w:br/>
      </w:r>
      <w:r w:rsidR="008608AC" w:rsidRPr="0055207F">
        <w:rPr>
          <w:rFonts w:ascii="Arial" w:eastAsia="Times New Roman" w:hAnsi="Arial" w:cs="Arial"/>
          <w:sz w:val="21"/>
          <w:szCs w:val="21"/>
          <w:lang w:val="en-US" w:eastAsia="de-DE"/>
        </w:rPr>
        <w:t>e</w:t>
      </w:r>
      <w:r w:rsidR="00255CA0">
        <w:rPr>
          <w:rFonts w:ascii="Arial" w:eastAsia="Times New Roman" w:hAnsi="Arial" w:cs="Arial"/>
          <w:sz w:val="21"/>
          <w:szCs w:val="21"/>
          <w:lang w:val="en-US" w:eastAsia="de-DE"/>
        </w:rPr>
        <w:t>-</w:t>
      </w:r>
      <w:r w:rsidR="008608AC" w:rsidRPr="0055207F">
        <w:rPr>
          <w:rFonts w:ascii="Arial" w:eastAsia="Times New Roman" w:hAnsi="Arial" w:cs="Arial"/>
          <w:sz w:val="21"/>
          <w:szCs w:val="21"/>
          <w:lang w:val="en-US" w:eastAsia="de-DE"/>
        </w:rPr>
        <w:t>m</w:t>
      </w:r>
      <w:r w:rsidRPr="0055207F">
        <w:rPr>
          <w:rFonts w:ascii="Arial" w:eastAsia="Times New Roman" w:hAnsi="Arial" w:cs="Arial"/>
          <w:sz w:val="21"/>
          <w:szCs w:val="21"/>
          <w:lang w:val="en-US" w:eastAsia="de-DE"/>
        </w:rPr>
        <w:t xml:space="preserve">ail: </w:t>
      </w:r>
      <w:hyperlink r:id="rId12" w:history="1">
        <w:r w:rsidRPr="0055207F">
          <w:rPr>
            <w:rStyle w:val="Hyperlink"/>
            <w:rFonts w:ascii="Arial" w:eastAsia="Times New Roman" w:hAnsi="Arial" w:cs="Arial"/>
            <w:sz w:val="21"/>
            <w:szCs w:val="21"/>
            <w:lang w:val="en-US" w:eastAsia="de-DE"/>
          </w:rPr>
          <w:t>sonja.schaeche@dife.de</w:t>
        </w:r>
      </w:hyperlink>
      <w:r w:rsidRPr="0055207F">
        <w:rPr>
          <w:rFonts w:ascii="Arial" w:eastAsia="Times New Roman" w:hAnsi="Arial" w:cs="Arial"/>
          <w:sz w:val="21"/>
          <w:szCs w:val="21"/>
          <w:lang w:val="en-US" w:eastAsia="de-DE"/>
        </w:rPr>
        <w:t xml:space="preserve"> </w:t>
      </w:r>
    </w:p>
    <w:p w14:paraId="24FD1A68" w14:textId="77777777" w:rsidR="009D179D" w:rsidRPr="0055207F" w:rsidRDefault="009D179D" w:rsidP="00482929">
      <w:pPr>
        <w:pStyle w:val="StandardWeb"/>
        <w:spacing w:before="0" w:beforeAutospacing="0" w:after="0" w:afterAutospacing="0"/>
        <w:rPr>
          <w:rFonts w:ascii="Arial" w:hAnsi="Arial" w:cs="Arial"/>
          <w:sz w:val="21"/>
          <w:szCs w:val="21"/>
          <w:lang w:val="en-US"/>
        </w:rPr>
      </w:pPr>
    </w:p>
    <w:p w14:paraId="1CEADAE1" w14:textId="77777777" w:rsidR="00121724" w:rsidRPr="0055207F" w:rsidRDefault="00121724" w:rsidP="00482929">
      <w:pPr>
        <w:pStyle w:val="StandardWeb"/>
        <w:spacing w:before="0" w:beforeAutospacing="0" w:after="0" w:afterAutospacing="0"/>
        <w:rPr>
          <w:rFonts w:ascii="Arial" w:hAnsi="Arial" w:cs="Arial"/>
          <w:sz w:val="21"/>
          <w:szCs w:val="21"/>
          <w:lang w:val="en-US"/>
        </w:rPr>
      </w:pPr>
    </w:p>
    <w:sectPr w:rsidR="00121724" w:rsidRPr="0055207F" w:rsidSect="009D17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E6"/>
    <w:rsid w:val="0001755F"/>
    <w:rsid w:val="00025C23"/>
    <w:rsid w:val="00027463"/>
    <w:rsid w:val="0003041D"/>
    <w:rsid w:val="00032CED"/>
    <w:rsid w:val="00034526"/>
    <w:rsid w:val="00041908"/>
    <w:rsid w:val="0004497C"/>
    <w:rsid w:val="00045956"/>
    <w:rsid w:val="00052BCB"/>
    <w:rsid w:val="0005570F"/>
    <w:rsid w:val="000560F6"/>
    <w:rsid w:val="00067D60"/>
    <w:rsid w:val="000804CA"/>
    <w:rsid w:val="000826F7"/>
    <w:rsid w:val="000906E3"/>
    <w:rsid w:val="00090C27"/>
    <w:rsid w:val="00091C05"/>
    <w:rsid w:val="000A3B1C"/>
    <w:rsid w:val="000C09CE"/>
    <w:rsid w:val="000C2C48"/>
    <w:rsid w:val="000C5744"/>
    <w:rsid w:val="000E32B7"/>
    <w:rsid w:val="000E480C"/>
    <w:rsid w:val="000F2B78"/>
    <w:rsid w:val="001074B8"/>
    <w:rsid w:val="00112102"/>
    <w:rsid w:val="00112759"/>
    <w:rsid w:val="0011342B"/>
    <w:rsid w:val="00121724"/>
    <w:rsid w:val="00141C8D"/>
    <w:rsid w:val="00154AF8"/>
    <w:rsid w:val="00164B15"/>
    <w:rsid w:val="0018274F"/>
    <w:rsid w:val="001B18AF"/>
    <w:rsid w:val="001B78E8"/>
    <w:rsid w:val="001D7524"/>
    <w:rsid w:val="001E52CB"/>
    <w:rsid w:val="001E5ED3"/>
    <w:rsid w:val="001F6BD8"/>
    <w:rsid w:val="00202E59"/>
    <w:rsid w:val="00203731"/>
    <w:rsid w:val="00205B50"/>
    <w:rsid w:val="00226BF3"/>
    <w:rsid w:val="0023739E"/>
    <w:rsid w:val="00240A89"/>
    <w:rsid w:val="00255CA0"/>
    <w:rsid w:val="00274800"/>
    <w:rsid w:val="0028454A"/>
    <w:rsid w:val="00294FCA"/>
    <w:rsid w:val="002A5A1F"/>
    <w:rsid w:val="002A74BF"/>
    <w:rsid w:val="002E78D4"/>
    <w:rsid w:val="002F1FDD"/>
    <w:rsid w:val="00302B6F"/>
    <w:rsid w:val="00316B6B"/>
    <w:rsid w:val="003218C8"/>
    <w:rsid w:val="00330512"/>
    <w:rsid w:val="00331208"/>
    <w:rsid w:val="00342FBE"/>
    <w:rsid w:val="00347480"/>
    <w:rsid w:val="00347ABB"/>
    <w:rsid w:val="003619EF"/>
    <w:rsid w:val="00371D9B"/>
    <w:rsid w:val="00376D77"/>
    <w:rsid w:val="00380EAC"/>
    <w:rsid w:val="0038177A"/>
    <w:rsid w:val="0039122F"/>
    <w:rsid w:val="00394E69"/>
    <w:rsid w:val="003953FE"/>
    <w:rsid w:val="00397936"/>
    <w:rsid w:val="003A18F9"/>
    <w:rsid w:val="003C1D4F"/>
    <w:rsid w:val="003C34D1"/>
    <w:rsid w:val="003D34E9"/>
    <w:rsid w:val="003D4E50"/>
    <w:rsid w:val="003D5044"/>
    <w:rsid w:val="003E2486"/>
    <w:rsid w:val="003E3C58"/>
    <w:rsid w:val="003F6E5E"/>
    <w:rsid w:val="003F73E8"/>
    <w:rsid w:val="0040109F"/>
    <w:rsid w:val="004353B8"/>
    <w:rsid w:val="0044295B"/>
    <w:rsid w:val="00467945"/>
    <w:rsid w:val="00471D32"/>
    <w:rsid w:val="00477AF7"/>
    <w:rsid w:val="00482929"/>
    <w:rsid w:val="00491FA9"/>
    <w:rsid w:val="004936CD"/>
    <w:rsid w:val="004A2E3F"/>
    <w:rsid w:val="004B2839"/>
    <w:rsid w:val="004B694C"/>
    <w:rsid w:val="004C1D82"/>
    <w:rsid w:val="004E1FDE"/>
    <w:rsid w:val="004E5474"/>
    <w:rsid w:val="004E6A77"/>
    <w:rsid w:val="004E6BA1"/>
    <w:rsid w:val="004F735E"/>
    <w:rsid w:val="00507477"/>
    <w:rsid w:val="00511825"/>
    <w:rsid w:val="00515D4F"/>
    <w:rsid w:val="00525F51"/>
    <w:rsid w:val="00527CD4"/>
    <w:rsid w:val="00536D0D"/>
    <w:rsid w:val="00540980"/>
    <w:rsid w:val="0055207F"/>
    <w:rsid w:val="00554F3D"/>
    <w:rsid w:val="00557BF4"/>
    <w:rsid w:val="00562A36"/>
    <w:rsid w:val="00576768"/>
    <w:rsid w:val="005838C6"/>
    <w:rsid w:val="00585D40"/>
    <w:rsid w:val="00591CCF"/>
    <w:rsid w:val="00592152"/>
    <w:rsid w:val="00594DD9"/>
    <w:rsid w:val="00595DD4"/>
    <w:rsid w:val="00596309"/>
    <w:rsid w:val="005A6B5F"/>
    <w:rsid w:val="005B2886"/>
    <w:rsid w:val="005B4607"/>
    <w:rsid w:val="005B6FF5"/>
    <w:rsid w:val="005C214E"/>
    <w:rsid w:val="005D32D0"/>
    <w:rsid w:val="005D460E"/>
    <w:rsid w:val="005E7264"/>
    <w:rsid w:val="005E7B35"/>
    <w:rsid w:val="005F24EF"/>
    <w:rsid w:val="00602B82"/>
    <w:rsid w:val="00626D79"/>
    <w:rsid w:val="0064307B"/>
    <w:rsid w:val="00653533"/>
    <w:rsid w:val="00666D27"/>
    <w:rsid w:val="00671A3E"/>
    <w:rsid w:val="006770A6"/>
    <w:rsid w:val="00680E77"/>
    <w:rsid w:val="006B0442"/>
    <w:rsid w:val="006B61F1"/>
    <w:rsid w:val="006C37CB"/>
    <w:rsid w:val="006C66E5"/>
    <w:rsid w:val="006D1123"/>
    <w:rsid w:val="006D4A3B"/>
    <w:rsid w:val="006D6394"/>
    <w:rsid w:val="006E455D"/>
    <w:rsid w:val="00701372"/>
    <w:rsid w:val="00725060"/>
    <w:rsid w:val="00741B73"/>
    <w:rsid w:val="0074621A"/>
    <w:rsid w:val="00751563"/>
    <w:rsid w:val="00751A95"/>
    <w:rsid w:val="00773B52"/>
    <w:rsid w:val="007828DC"/>
    <w:rsid w:val="00787086"/>
    <w:rsid w:val="00790CDF"/>
    <w:rsid w:val="00791807"/>
    <w:rsid w:val="007948D0"/>
    <w:rsid w:val="00796DA2"/>
    <w:rsid w:val="007A2114"/>
    <w:rsid w:val="007A348E"/>
    <w:rsid w:val="007A5CE2"/>
    <w:rsid w:val="007C7A16"/>
    <w:rsid w:val="007D06F2"/>
    <w:rsid w:val="007F1653"/>
    <w:rsid w:val="007F730B"/>
    <w:rsid w:val="00804A33"/>
    <w:rsid w:val="00807A1B"/>
    <w:rsid w:val="0081368C"/>
    <w:rsid w:val="00822919"/>
    <w:rsid w:val="008276E6"/>
    <w:rsid w:val="008344D1"/>
    <w:rsid w:val="00834FD1"/>
    <w:rsid w:val="00840920"/>
    <w:rsid w:val="0085165F"/>
    <w:rsid w:val="00854751"/>
    <w:rsid w:val="008608AC"/>
    <w:rsid w:val="0087018E"/>
    <w:rsid w:val="00877AAB"/>
    <w:rsid w:val="00896D26"/>
    <w:rsid w:val="008A1293"/>
    <w:rsid w:val="008A1966"/>
    <w:rsid w:val="008B1856"/>
    <w:rsid w:val="008C274D"/>
    <w:rsid w:val="008E110E"/>
    <w:rsid w:val="008E1804"/>
    <w:rsid w:val="008E2579"/>
    <w:rsid w:val="008F0EFE"/>
    <w:rsid w:val="008F3064"/>
    <w:rsid w:val="008F4B42"/>
    <w:rsid w:val="0090245A"/>
    <w:rsid w:val="00903304"/>
    <w:rsid w:val="0091224E"/>
    <w:rsid w:val="00921B87"/>
    <w:rsid w:val="00927515"/>
    <w:rsid w:val="00935AF0"/>
    <w:rsid w:val="00947572"/>
    <w:rsid w:val="009541F6"/>
    <w:rsid w:val="00966273"/>
    <w:rsid w:val="009835B7"/>
    <w:rsid w:val="00990E62"/>
    <w:rsid w:val="009A0547"/>
    <w:rsid w:val="009A1DC8"/>
    <w:rsid w:val="009A77F7"/>
    <w:rsid w:val="009B5E14"/>
    <w:rsid w:val="009C6339"/>
    <w:rsid w:val="009D179D"/>
    <w:rsid w:val="009D567B"/>
    <w:rsid w:val="009D775A"/>
    <w:rsid w:val="009E2478"/>
    <w:rsid w:val="009E3867"/>
    <w:rsid w:val="009F2328"/>
    <w:rsid w:val="009F2B06"/>
    <w:rsid w:val="00A04B10"/>
    <w:rsid w:val="00A14B84"/>
    <w:rsid w:val="00A24E45"/>
    <w:rsid w:val="00A27009"/>
    <w:rsid w:val="00A30CD1"/>
    <w:rsid w:val="00A34F1D"/>
    <w:rsid w:val="00A45808"/>
    <w:rsid w:val="00A475FB"/>
    <w:rsid w:val="00A53194"/>
    <w:rsid w:val="00A77023"/>
    <w:rsid w:val="00AA0D85"/>
    <w:rsid w:val="00AA174E"/>
    <w:rsid w:val="00AA2A8B"/>
    <w:rsid w:val="00AA7C32"/>
    <w:rsid w:val="00AB1CB3"/>
    <w:rsid w:val="00AC0F50"/>
    <w:rsid w:val="00AD2BCD"/>
    <w:rsid w:val="00AD602A"/>
    <w:rsid w:val="00AD6318"/>
    <w:rsid w:val="00AE3FB9"/>
    <w:rsid w:val="00AF2EFC"/>
    <w:rsid w:val="00B03301"/>
    <w:rsid w:val="00B11DEE"/>
    <w:rsid w:val="00B175D9"/>
    <w:rsid w:val="00B20C85"/>
    <w:rsid w:val="00B32377"/>
    <w:rsid w:val="00B53FB9"/>
    <w:rsid w:val="00B6118D"/>
    <w:rsid w:val="00B62D5F"/>
    <w:rsid w:val="00B64D30"/>
    <w:rsid w:val="00B73E4C"/>
    <w:rsid w:val="00B73E95"/>
    <w:rsid w:val="00B7449F"/>
    <w:rsid w:val="00B834C1"/>
    <w:rsid w:val="00B83AE9"/>
    <w:rsid w:val="00B911E4"/>
    <w:rsid w:val="00B96D39"/>
    <w:rsid w:val="00BA7DFD"/>
    <w:rsid w:val="00BB471B"/>
    <w:rsid w:val="00BD282A"/>
    <w:rsid w:val="00BD2AC5"/>
    <w:rsid w:val="00BD5D4A"/>
    <w:rsid w:val="00BD7D87"/>
    <w:rsid w:val="00BE11E5"/>
    <w:rsid w:val="00BE7F44"/>
    <w:rsid w:val="00BF668A"/>
    <w:rsid w:val="00C1553C"/>
    <w:rsid w:val="00C213DC"/>
    <w:rsid w:val="00C26179"/>
    <w:rsid w:val="00C52B17"/>
    <w:rsid w:val="00C5765E"/>
    <w:rsid w:val="00C7402D"/>
    <w:rsid w:val="00C8230C"/>
    <w:rsid w:val="00C84B75"/>
    <w:rsid w:val="00C9679A"/>
    <w:rsid w:val="00C96E2F"/>
    <w:rsid w:val="00CA2364"/>
    <w:rsid w:val="00CA5D66"/>
    <w:rsid w:val="00CB0C7F"/>
    <w:rsid w:val="00CC02F5"/>
    <w:rsid w:val="00CD1B86"/>
    <w:rsid w:val="00CD7C20"/>
    <w:rsid w:val="00CE2FD4"/>
    <w:rsid w:val="00CE46B2"/>
    <w:rsid w:val="00CF5351"/>
    <w:rsid w:val="00D01A7D"/>
    <w:rsid w:val="00D147A1"/>
    <w:rsid w:val="00D15007"/>
    <w:rsid w:val="00D2507A"/>
    <w:rsid w:val="00D44EAE"/>
    <w:rsid w:val="00D45C36"/>
    <w:rsid w:val="00D52D1E"/>
    <w:rsid w:val="00D5376A"/>
    <w:rsid w:val="00D7177D"/>
    <w:rsid w:val="00D72836"/>
    <w:rsid w:val="00D801B3"/>
    <w:rsid w:val="00D865CA"/>
    <w:rsid w:val="00D9222A"/>
    <w:rsid w:val="00DA7718"/>
    <w:rsid w:val="00DB0285"/>
    <w:rsid w:val="00DB1050"/>
    <w:rsid w:val="00DD0FF2"/>
    <w:rsid w:val="00DD186E"/>
    <w:rsid w:val="00DD6763"/>
    <w:rsid w:val="00DF0B3A"/>
    <w:rsid w:val="00DF4C19"/>
    <w:rsid w:val="00E33E32"/>
    <w:rsid w:val="00E676CF"/>
    <w:rsid w:val="00E75E3E"/>
    <w:rsid w:val="00E85074"/>
    <w:rsid w:val="00E90834"/>
    <w:rsid w:val="00EA1CF4"/>
    <w:rsid w:val="00EB06D4"/>
    <w:rsid w:val="00EB6B10"/>
    <w:rsid w:val="00EB7FC1"/>
    <w:rsid w:val="00EE5B01"/>
    <w:rsid w:val="00EE6832"/>
    <w:rsid w:val="00EF68DB"/>
    <w:rsid w:val="00EF761A"/>
    <w:rsid w:val="00F01E4D"/>
    <w:rsid w:val="00F02F56"/>
    <w:rsid w:val="00F03EDA"/>
    <w:rsid w:val="00F04B01"/>
    <w:rsid w:val="00F05EC3"/>
    <w:rsid w:val="00F07598"/>
    <w:rsid w:val="00F1744C"/>
    <w:rsid w:val="00F3172E"/>
    <w:rsid w:val="00F3285A"/>
    <w:rsid w:val="00F36C1D"/>
    <w:rsid w:val="00F37F26"/>
    <w:rsid w:val="00F420DA"/>
    <w:rsid w:val="00F442FE"/>
    <w:rsid w:val="00F518BB"/>
    <w:rsid w:val="00F51E75"/>
    <w:rsid w:val="00F57E78"/>
    <w:rsid w:val="00F75B11"/>
    <w:rsid w:val="00F91790"/>
    <w:rsid w:val="00F94538"/>
    <w:rsid w:val="00F9659E"/>
    <w:rsid w:val="00FA0611"/>
    <w:rsid w:val="00FB030D"/>
    <w:rsid w:val="00FB3F76"/>
    <w:rsid w:val="00FC0733"/>
    <w:rsid w:val="00FC7844"/>
    <w:rsid w:val="00FD44CE"/>
    <w:rsid w:val="00FF6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76E6"/>
  </w:style>
  <w:style w:type="paragraph" w:styleId="berschrift1">
    <w:name w:val="heading 1"/>
    <w:basedOn w:val="Standard"/>
    <w:next w:val="Standard"/>
    <w:link w:val="berschrift1Zchn"/>
    <w:uiPriority w:val="9"/>
    <w:qFormat/>
    <w:rsid w:val="00B834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1744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921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25C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A6B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B5F"/>
    <w:rPr>
      <w:rFonts w:ascii="Tahoma" w:hAnsi="Tahoma" w:cs="Tahoma"/>
      <w:sz w:val="16"/>
      <w:szCs w:val="16"/>
    </w:rPr>
  </w:style>
  <w:style w:type="character" w:styleId="Kommentarzeichen">
    <w:name w:val="annotation reference"/>
    <w:basedOn w:val="Absatz-Standardschriftart"/>
    <w:uiPriority w:val="99"/>
    <w:semiHidden/>
    <w:unhideWhenUsed/>
    <w:rsid w:val="00671A3E"/>
    <w:rPr>
      <w:sz w:val="16"/>
      <w:szCs w:val="16"/>
    </w:rPr>
  </w:style>
  <w:style w:type="paragraph" w:styleId="Kommentartext">
    <w:name w:val="annotation text"/>
    <w:basedOn w:val="Standard"/>
    <w:link w:val="KommentartextZchn"/>
    <w:uiPriority w:val="99"/>
    <w:semiHidden/>
    <w:unhideWhenUsed/>
    <w:rsid w:val="00671A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1A3E"/>
    <w:rPr>
      <w:sz w:val="20"/>
      <w:szCs w:val="20"/>
    </w:rPr>
  </w:style>
  <w:style w:type="paragraph" w:styleId="Kommentarthema">
    <w:name w:val="annotation subject"/>
    <w:basedOn w:val="Kommentartext"/>
    <w:next w:val="Kommentartext"/>
    <w:link w:val="KommentarthemaZchn"/>
    <w:uiPriority w:val="99"/>
    <w:semiHidden/>
    <w:unhideWhenUsed/>
    <w:rsid w:val="00671A3E"/>
    <w:rPr>
      <w:b/>
      <w:bCs/>
    </w:rPr>
  </w:style>
  <w:style w:type="character" w:customStyle="1" w:styleId="KommentarthemaZchn">
    <w:name w:val="Kommentarthema Zchn"/>
    <w:basedOn w:val="KommentartextZchn"/>
    <w:link w:val="Kommentarthema"/>
    <w:uiPriority w:val="99"/>
    <w:semiHidden/>
    <w:rsid w:val="00671A3E"/>
    <w:rPr>
      <w:b/>
      <w:bCs/>
      <w:sz w:val="20"/>
      <w:szCs w:val="20"/>
    </w:rPr>
  </w:style>
  <w:style w:type="character" w:customStyle="1" w:styleId="berschrift2Zchn">
    <w:name w:val="Überschrift 2 Zchn"/>
    <w:basedOn w:val="Absatz-Standardschriftart"/>
    <w:link w:val="berschrift2"/>
    <w:uiPriority w:val="9"/>
    <w:rsid w:val="00F1744C"/>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F1744C"/>
    <w:rPr>
      <w:color w:val="0000FF"/>
      <w:u w:val="single"/>
    </w:rPr>
  </w:style>
  <w:style w:type="character" w:customStyle="1" w:styleId="berschrift3Zchn">
    <w:name w:val="Überschrift 3 Zchn"/>
    <w:basedOn w:val="Absatz-Standardschriftart"/>
    <w:link w:val="berschrift3"/>
    <w:uiPriority w:val="9"/>
    <w:semiHidden/>
    <w:rsid w:val="00592152"/>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D15007"/>
    <w:rPr>
      <w:color w:val="800080" w:themeColor="followedHyperlink"/>
      <w:u w:val="single"/>
    </w:rPr>
  </w:style>
  <w:style w:type="character" w:customStyle="1" w:styleId="berschrift1Zchn">
    <w:name w:val="Überschrift 1 Zchn"/>
    <w:basedOn w:val="Absatz-Standardschriftart"/>
    <w:link w:val="berschrift1"/>
    <w:uiPriority w:val="9"/>
    <w:rsid w:val="00B834C1"/>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Absatz-Standardschriftart"/>
    <w:rsid w:val="007F7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76E6"/>
  </w:style>
  <w:style w:type="paragraph" w:styleId="berschrift1">
    <w:name w:val="heading 1"/>
    <w:basedOn w:val="Standard"/>
    <w:next w:val="Standard"/>
    <w:link w:val="berschrift1Zchn"/>
    <w:uiPriority w:val="9"/>
    <w:qFormat/>
    <w:rsid w:val="00B834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1744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921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25C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A6B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B5F"/>
    <w:rPr>
      <w:rFonts w:ascii="Tahoma" w:hAnsi="Tahoma" w:cs="Tahoma"/>
      <w:sz w:val="16"/>
      <w:szCs w:val="16"/>
    </w:rPr>
  </w:style>
  <w:style w:type="character" w:styleId="Kommentarzeichen">
    <w:name w:val="annotation reference"/>
    <w:basedOn w:val="Absatz-Standardschriftart"/>
    <w:uiPriority w:val="99"/>
    <w:semiHidden/>
    <w:unhideWhenUsed/>
    <w:rsid w:val="00671A3E"/>
    <w:rPr>
      <w:sz w:val="16"/>
      <w:szCs w:val="16"/>
    </w:rPr>
  </w:style>
  <w:style w:type="paragraph" w:styleId="Kommentartext">
    <w:name w:val="annotation text"/>
    <w:basedOn w:val="Standard"/>
    <w:link w:val="KommentartextZchn"/>
    <w:uiPriority w:val="99"/>
    <w:semiHidden/>
    <w:unhideWhenUsed/>
    <w:rsid w:val="00671A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1A3E"/>
    <w:rPr>
      <w:sz w:val="20"/>
      <w:szCs w:val="20"/>
    </w:rPr>
  </w:style>
  <w:style w:type="paragraph" w:styleId="Kommentarthema">
    <w:name w:val="annotation subject"/>
    <w:basedOn w:val="Kommentartext"/>
    <w:next w:val="Kommentartext"/>
    <w:link w:val="KommentarthemaZchn"/>
    <w:uiPriority w:val="99"/>
    <w:semiHidden/>
    <w:unhideWhenUsed/>
    <w:rsid w:val="00671A3E"/>
    <w:rPr>
      <w:b/>
      <w:bCs/>
    </w:rPr>
  </w:style>
  <w:style w:type="character" w:customStyle="1" w:styleId="KommentarthemaZchn">
    <w:name w:val="Kommentarthema Zchn"/>
    <w:basedOn w:val="KommentartextZchn"/>
    <w:link w:val="Kommentarthema"/>
    <w:uiPriority w:val="99"/>
    <w:semiHidden/>
    <w:rsid w:val="00671A3E"/>
    <w:rPr>
      <w:b/>
      <w:bCs/>
      <w:sz w:val="20"/>
      <w:szCs w:val="20"/>
    </w:rPr>
  </w:style>
  <w:style w:type="character" w:customStyle="1" w:styleId="berschrift2Zchn">
    <w:name w:val="Überschrift 2 Zchn"/>
    <w:basedOn w:val="Absatz-Standardschriftart"/>
    <w:link w:val="berschrift2"/>
    <w:uiPriority w:val="9"/>
    <w:rsid w:val="00F1744C"/>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F1744C"/>
    <w:rPr>
      <w:color w:val="0000FF"/>
      <w:u w:val="single"/>
    </w:rPr>
  </w:style>
  <w:style w:type="character" w:customStyle="1" w:styleId="berschrift3Zchn">
    <w:name w:val="Überschrift 3 Zchn"/>
    <w:basedOn w:val="Absatz-Standardschriftart"/>
    <w:link w:val="berschrift3"/>
    <w:uiPriority w:val="9"/>
    <w:semiHidden/>
    <w:rsid w:val="00592152"/>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D15007"/>
    <w:rPr>
      <w:color w:val="800080" w:themeColor="followedHyperlink"/>
      <w:u w:val="single"/>
    </w:rPr>
  </w:style>
  <w:style w:type="character" w:customStyle="1" w:styleId="berschrift1Zchn">
    <w:name w:val="Überschrift 1 Zchn"/>
    <w:basedOn w:val="Absatz-Standardschriftart"/>
    <w:link w:val="berschrift1"/>
    <w:uiPriority w:val="9"/>
    <w:rsid w:val="00B834C1"/>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Absatz-Standardschriftart"/>
    <w:rsid w:val="007F7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9783">
      <w:bodyDiv w:val="1"/>
      <w:marLeft w:val="0"/>
      <w:marRight w:val="0"/>
      <w:marTop w:val="0"/>
      <w:marBottom w:val="0"/>
      <w:divBdr>
        <w:top w:val="none" w:sz="0" w:space="0" w:color="auto"/>
        <w:left w:val="none" w:sz="0" w:space="0" w:color="auto"/>
        <w:bottom w:val="none" w:sz="0" w:space="0" w:color="auto"/>
        <w:right w:val="none" w:sz="0" w:space="0" w:color="auto"/>
      </w:divBdr>
    </w:div>
    <w:div w:id="259221596">
      <w:bodyDiv w:val="1"/>
      <w:marLeft w:val="0"/>
      <w:marRight w:val="0"/>
      <w:marTop w:val="0"/>
      <w:marBottom w:val="0"/>
      <w:divBdr>
        <w:top w:val="none" w:sz="0" w:space="0" w:color="auto"/>
        <w:left w:val="none" w:sz="0" w:space="0" w:color="auto"/>
        <w:bottom w:val="none" w:sz="0" w:space="0" w:color="auto"/>
        <w:right w:val="none" w:sz="0" w:space="0" w:color="auto"/>
      </w:divBdr>
    </w:div>
    <w:div w:id="400370175">
      <w:bodyDiv w:val="1"/>
      <w:marLeft w:val="0"/>
      <w:marRight w:val="0"/>
      <w:marTop w:val="0"/>
      <w:marBottom w:val="0"/>
      <w:divBdr>
        <w:top w:val="none" w:sz="0" w:space="0" w:color="auto"/>
        <w:left w:val="none" w:sz="0" w:space="0" w:color="auto"/>
        <w:bottom w:val="none" w:sz="0" w:space="0" w:color="auto"/>
        <w:right w:val="none" w:sz="0" w:space="0" w:color="auto"/>
      </w:divBdr>
    </w:div>
    <w:div w:id="452747387">
      <w:bodyDiv w:val="1"/>
      <w:marLeft w:val="0"/>
      <w:marRight w:val="0"/>
      <w:marTop w:val="0"/>
      <w:marBottom w:val="0"/>
      <w:divBdr>
        <w:top w:val="none" w:sz="0" w:space="0" w:color="auto"/>
        <w:left w:val="none" w:sz="0" w:space="0" w:color="auto"/>
        <w:bottom w:val="none" w:sz="0" w:space="0" w:color="auto"/>
        <w:right w:val="none" w:sz="0" w:space="0" w:color="auto"/>
      </w:divBdr>
    </w:div>
    <w:div w:id="481888779">
      <w:bodyDiv w:val="1"/>
      <w:marLeft w:val="0"/>
      <w:marRight w:val="0"/>
      <w:marTop w:val="0"/>
      <w:marBottom w:val="0"/>
      <w:divBdr>
        <w:top w:val="none" w:sz="0" w:space="0" w:color="auto"/>
        <w:left w:val="none" w:sz="0" w:space="0" w:color="auto"/>
        <w:bottom w:val="none" w:sz="0" w:space="0" w:color="auto"/>
        <w:right w:val="none" w:sz="0" w:space="0" w:color="auto"/>
      </w:divBdr>
    </w:div>
    <w:div w:id="504900840">
      <w:bodyDiv w:val="1"/>
      <w:marLeft w:val="0"/>
      <w:marRight w:val="0"/>
      <w:marTop w:val="0"/>
      <w:marBottom w:val="0"/>
      <w:divBdr>
        <w:top w:val="none" w:sz="0" w:space="0" w:color="auto"/>
        <w:left w:val="none" w:sz="0" w:space="0" w:color="auto"/>
        <w:bottom w:val="none" w:sz="0" w:space="0" w:color="auto"/>
        <w:right w:val="none" w:sz="0" w:space="0" w:color="auto"/>
      </w:divBdr>
    </w:div>
    <w:div w:id="552087392">
      <w:bodyDiv w:val="1"/>
      <w:marLeft w:val="0"/>
      <w:marRight w:val="0"/>
      <w:marTop w:val="0"/>
      <w:marBottom w:val="0"/>
      <w:divBdr>
        <w:top w:val="none" w:sz="0" w:space="0" w:color="auto"/>
        <w:left w:val="none" w:sz="0" w:space="0" w:color="auto"/>
        <w:bottom w:val="none" w:sz="0" w:space="0" w:color="auto"/>
        <w:right w:val="none" w:sz="0" w:space="0" w:color="auto"/>
      </w:divBdr>
    </w:div>
    <w:div w:id="817840479">
      <w:bodyDiv w:val="1"/>
      <w:marLeft w:val="0"/>
      <w:marRight w:val="0"/>
      <w:marTop w:val="0"/>
      <w:marBottom w:val="0"/>
      <w:divBdr>
        <w:top w:val="none" w:sz="0" w:space="0" w:color="auto"/>
        <w:left w:val="none" w:sz="0" w:space="0" w:color="auto"/>
        <w:bottom w:val="none" w:sz="0" w:space="0" w:color="auto"/>
        <w:right w:val="none" w:sz="0" w:space="0" w:color="auto"/>
      </w:divBdr>
    </w:div>
    <w:div w:id="1008097188">
      <w:bodyDiv w:val="1"/>
      <w:marLeft w:val="0"/>
      <w:marRight w:val="0"/>
      <w:marTop w:val="0"/>
      <w:marBottom w:val="0"/>
      <w:divBdr>
        <w:top w:val="none" w:sz="0" w:space="0" w:color="auto"/>
        <w:left w:val="none" w:sz="0" w:space="0" w:color="auto"/>
        <w:bottom w:val="none" w:sz="0" w:space="0" w:color="auto"/>
        <w:right w:val="none" w:sz="0" w:space="0" w:color="auto"/>
      </w:divBdr>
    </w:div>
    <w:div w:id="1040477889">
      <w:bodyDiv w:val="1"/>
      <w:marLeft w:val="0"/>
      <w:marRight w:val="0"/>
      <w:marTop w:val="0"/>
      <w:marBottom w:val="0"/>
      <w:divBdr>
        <w:top w:val="none" w:sz="0" w:space="0" w:color="auto"/>
        <w:left w:val="none" w:sz="0" w:space="0" w:color="auto"/>
        <w:bottom w:val="none" w:sz="0" w:space="0" w:color="auto"/>
        <w:right w:val="none" w:sz="0" w:space="0" w:color="auto"/>
      </w:divBdr>
    </w:div>
    <w:div w:id="1233396053">
      <w:bodyDiv w:val="1"/>
      <w:marLeft w:val="0"/>
      <w:marRight w:val="0"/>
      <w:marTop w:val="0"/>
      <w:marBottom w:val="0"/>
      <w:divBdr>
        <w:top w:val="none" w:sz="0" w:space="0" w:color="auto"/>
        <w:left w:val="none" w:sz="0" w:space="0" w:color="auto"/>
        <w:bottom w:val="none" w:sz="0" w:space="0" w:color="auto"/>
        <w:right w:val="none" w:sz="0" w:space="0" w:color="auto"/>
      </w:divBdr>
    </w:div>
    <w:div w:id="1639531339">
      <w:bodyDiv w:val="1"/>
      <w:marLeft w:val="0"/>
      <w:marRight w:val="0"/>
      <w:marTop w:val="0"/>
      <w:marBottom w:val="0"/>
      <w:divBdr>
        <w:top w:val="none" w:sz="0" w:space="0" w:color="auto"/>
        <w:left w:val="none" w:sz="0" w:space="0" w:color="auto"/>
        <w:bottom w:val="none" w:sz="0" w:space="0" w:color="auto"/>
        <w:right w:val="none" w:sz="0" w:space="0" w:color="auto"/>
      </w:divBdr>
    </w:div>
    <w:div w:id="1651014756">
      <w:bodyDiv w:val="1"/>
      <w:marLeft w:val="0"/>
      <w:marRight w:val="0"/>
      <w:marTop w:val="0"/>
      <w:marBottom w:val="0"/>
      <w:divBdr>
        <w:top w:val="none" w:sz="0" w:space="0" w:color="auto"/>
        <w:left w:val="none" w:sz="0" w:space="0" w:color="auto"/>
        <w:bottom w:val="none" w:sz="0" w:space="0" w:color="auto"/>
        <w:right w:val="none" w:sz="0" w:space="0" w:color="auto"/>
      </w:divBdr>
    </w:div>
    <w:div w:id="1980457506">
      <w:bodyDiv w:val="1"/>
      <w:marLeft w:val="0"/>
      <w:marRight w:val="0"/>
      <w:marTop w:val="0"/>
      <w:marBottom w:val="0"/>
      <w:divBdr>
        <w:top w:val="none" w:sz="0" w:space="0" w:color="auto"/>
        <w:left w:val="none" w:sz="0" w:space="0" w:color="auto"/>
        <w:bottom w:val="none" w:sz="0" w:space="0" w:color="auto"/>
        <w:right w:val="none" w:sz="0" w:space="0" w:color="auto"/>
      </w:divBdr>
    </w:div>
    <w:div w:id="21349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37/db18-06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sonja.schaeche@dife.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lemens.Wittenbecher@dife.de" TargetMode="External"/><Relationship Id="rId5" Type="http://schemas.openxmlformats.org/officeDocument/2006/relationships/webSettings" Target="webSettings.xml"/><Relationship Id="rId10" Type="http://schemas.openxmlformats.org/officeDocument/2006/relationships/hyperlink" Target="mailto:schuermann@dife.de" TargetMode="External"/><Relationship Id="rId4" Type="http://schemas.openxmlformats.org/officeDocument/2006/relationships/settings" Target="settings.xml"/><Relationship Id="rId9" Type="http://schemas.openxmlformats.org/officeDocument/2006/relationships/hyperlink" Target="https://doi.org/10.2337/db18-0620"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93E80-CAA2-49CA-8DDD-523BF324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9224</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katrin.weber</cp:lastModifiedBy>
  <cp:revision>2</cp:revision>
  <cp:lastPrinted>2018-11-06T16:48:00Z</cp:lastPrinted>
  <dcterms:created xsi:type="dcterms:W3CDTF">2018-11-08T10:28:00Z</dcterms:created>
  <dcterms:modified xsi:type="dcterms:W3CDTF">2018-11-08T10:28:00Z</dcterms:modified>
</cp:coreProperties>
</file>